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F450" w14:textId="78AA92BB" w:rsidR="007148DF" w:rsidRPr="003D057E" w:rsidRDefault="007148DF">
      <w:pPr>
        <w:pStyle w:val="Corpsdetexte"/>
        <w:spacing w:before="4"/>
        <w:rPr>
          <w:b w:val="0"/>
          <w:sz w:val="20"/>
          <w:szCs w:val="20"/>
        </w:rPr>
      </w:pPr>
    </w:p>
    <w:p w14:paraId="3C5362ED" w14:textId="25314F89" w:rsidR="007148DF" w:rsidRPr="007E5543" w:rsidRDefault="00117C93" w:rsidP="00BF5F32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 w:rsidRPr="00BF5F32">
        <w:rPr>
          <w:b w:val="0"/>
          <w:noProof/>
          <w:sz w:val="20"/>
          <w:szCs w:val="20"/>
          <w:lang w:bidi="ar-SA"/>
        </w:rPr>
        <w:drawing>
          <wp:anchor distT="0" distB="0" distL="114300" distR="114300" simplePos="0" relativeHeight="251649024" behindDoc="0" locked="0" layoutInCell="1" allowOverlap="1" wp14:anchorId="4CBA8364" wp14:editId="06B92F06">
            <wp:simplePos x="0" y="0"/>
            <wp:positionH relativeFrom="margin">
              <wp:posOffset>0</wp:posOffset>
            </wp:positionH>
            <wp:positionV relativeFrom="margin">
              <wp:posOffset>247015</wp:posOffset>
            </wp:positionV>
            <wp:extent cx="756920" cy="589915"/>
            <wp:effectExtent l="0" t="0" r="5080" b="635"/>
            <wp:wrapSquare wrapText="bothSides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144">
        <w:rPr>
          <w:color w:val="000000" w:themeColor="text1"/>
          <w:sz w:val="40"/>
        </w:rPr>
        <w:t xml:space="preserve">Proposition d’une démarche de conception </w:t>
      </w:r>
    </w:p>
    <w:p w14:paraId="6606F679" w14:textId="32769328" w:rsidR="003D057E" w:rsidRPr="003D057E" w:rsidRDefault="00BA207C" w:rsidP="00BB60CE">
      <w:pPr>
        <w:pStyle w:val="Corpsdetexte"/>
        <w:spacing w:before="4"/>
        <w:jc w:val="center"/>
        <w:rPr>
          <w:color w:val="000000" w:themeColor="text1"/>
        </w:rPr>
      </w:pPr>
      <w:r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829F2" wp14:editId="7AFE43B2">
                <wp:simplePos x="0" y="0"/>
                <wp:positionH relativeFrom="column">
                  <wp:posOffset>840740</wp:posOffset>
                </wp:positionH>
                <wp:positionV relativeFrom="paragraph">
                  <wp:posOffset>107950</wp:posOffset>
                </wp:positionV>
                <wp:extent cx="9117965" cy="924560"/>
                <wp:effectExtent l="0" t="0" r="13335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796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60BE7" w14:textId="39B674F0" w:rsidR="00800E5A" w:rsidRDefault="00800E5A">
                            <w:r>
                              <w:t xml:space="preserve">Contexte de l’établissement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29F2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66.2pt;margin-top:8.5pt;width:717.95pt;height:7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" fillcolor="white [3201]" strokeweight=".5pt">
                <v:textbox>
                  <w:txbxContent>
                    <w:p w14:paraId="62E60BE7" w14:textId="39B674F0" w:rsidR="00800E5A" w:rsidRDefault="00800E5A">
                      <w:r>
                        <w:t xml:space="preserve">Contexte de l’établissement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3E3F7E1" w14:textId="5437A3B3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758FE1D7" w14:textId="2BD7F0D0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163E3135" w14:textId="77777777" w:rsidR="004F0B1B" w:rsidRDefault="004F0B1B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46BDF487" w14:textId="77777777" w:rsidR="00BA207C" w:rsidRDefault="00BA207C" w:rsidP="00BB60CE">
      <w:pPr>
        <w:pStyle w:val="Corpsdetexte"/>
        <w:tabs>
          <w:tab w:val="left" w:pos="3920"/>
        </w:tabs>
        <w:spacing w:before="4"/>
        <w:jc w:val="center"/>
        <w:rPr>
          <w:color w:val="FF0000"/>
          <w:sz w:val="28"/>
        </w:rPr>
      </w:pPr>
    </w:p>
    <w:p w14:paraId="501FE31D" w14:textId="4C2CBD3B" w:rsidR="006872F8" w:rsidRPr="006872F8" w:rsidRDefault="006872F8" w:rsidP="00B87F52">
      <w:pPr>
        <w:pStyle w:val="Corpsdetexte"/>
        <w:tabs>
          <w:tab w:val="left" w:pos="3920"/>
        </w:tabs>
        <w:spacing w:before="4"/>
        <w:rPr>
          <w:color w:val="FF0000"/>
          <w:sz w:val="28"/>
        </w:rPr>
      </w:pPr>
    </w:p>
    <w:p w14:paraId="29604264" w14:textId="77777777" w:rsidR="003D057E" w:rsidRPr="002656DD" w:rsidRDefault="00AD3665" w:rsidP="003D05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2656DD">
        <w:rPr>
          <w:color w:val="000000" w:themeColor="text1"/>
          <w:sz w:val="32"/>
          <w:szCs w:val="20"/>
        </w:rPr>
        <w:t>Étape</w:t>
      </w:r>
      <w:r w:rsidR="003D057E" w:rsidRPr="002656DD">
        <w:rPr>
          <w:color w:val="000000" w:themeColor="text1"/>
          <w:sz w:val="32"/>
          <w:szCs w:val="20"/>
        </w:rPr>
        <w:t xml:space="preserve"> n° 1</w:t>
      </w:r>
    </w:p>
    <w:p w14:paraId="6CDFB9D6" w14:textId="77777777" w:rsidR="007148DF" w:rsidRPr="00B87F52" w:rsidRDefault="007148DF" w:rsidP="00B87F52">
      <w:pPr>
        <w:pStyle w:val="Corpsdetexte"/>
        <w:spacing w:before="4"/>
        <w:rPr>
          <w:b w:val="0"/>
          <w:color w:val="0070C0"/>
          <w:sz w:val="12"/>
          <w:szCs w:val="20"/>
        </w:rPr>
      </w:pPr>
    </w:p>
    <w:p w14:paraId="5DE939D5" w14:textId="4A45CD9D" w:rsidR="003E0D8F" w:rsidRPr="00B87F52" w:rsidRDefault="00B87F52" w:rsidP="00BF5F32">
      <w:pPr>
        <w:pStyle w:val="Corpsdetexte"/>
        <w:spacing w:before="4"/>
        <w:rPr>
          <w:i/>
          <w:color w:val="FF0000"/>
        </w:rPr>
      </w:pPr>
      <w:r w:rsidRPr="00B87F52">
        <w:rPr>
          <w:i/>
          <w:color w:val="FF0000"/>
        </w:rPr>
        <w:t>Q</w:t>
      </w:r>
      <w:r w:rsidR="00BF5F32" w:rsidRPr="00B87F52">
        <w:rPr>
          <w:i/>
          <w:color w:val="FF0000"/>
        </w:rPr>
        <w:t xml:space="preserve">uels besoins spontanés identifiez-vous pour vos élèves </w:t>
      </w:r>
      <w:r w:rsidR="003E0D8F" w:rsidRPr="00B87F52">
        <w:rPr>
          <w:i/>
          <w:color w:val="FF0000"/>
        </w:rPr>
        <w:t xml:space="preserve">de </w:t>
      </w:r>
      <w:r w:rsidR="00117C93">
        <w:rPr>
          <w:i/>
          <w:color w:val="FF0000"/>
        </w:rPr>
        <w:t>6</w:t>
      </w:r>
      <w:r w:rsidR="00117C93" w:rsidRPr="00117C93">
        <w:rPr>
          <w:i/>
          <w:color w:val="FF0000"/>
          <w:vertAlign w:val="superscript"/>
        </w:rPr>
        <w:t>ème</w:t>
      </w:r>
      <w:r w:rsidR="00117C93">
        <w:rPr>
          <w:i/>
          <w:color w:val="FF0000"/>
        </w:rPr>
        <w:t>, 5</w:t>
      </w:r>
      <w:r w:rsidR="00117C93" w:rsidRPr="00117C93">
        <w:rPr>
          <w:i/>
          <w:color w:val="FF0000"/>
          <w:vertAlign w:val="superscript"/>
        </w:rPr>
        <w:t>ème</w:t>
      </w:r>
      <w:r w:rsidR="00117C93">
        <w:rPr>
          <w:i/>
          <w:color w:val="FF0000"/>
        </w:rPr>
        <w:t>, 4</w:t>
      </w:r>
      <w:r w:rsidR="00117C93" w:rsidRPr="00117C93">
        <w:rPr>
          <w:i/>
          <w:color w:val="FF0000"/>
          <w:vertAlign w:val="superscript"/>
        </w:rPr>
        <w:t>ème</w:t>
      </w:r>
      <w:r w:rsidR="00117C93">
        <w:rPr>
          <w:i/>
          <w:color w:val="FF0000"/>
        </w:rPr>
        <w:t>, 3</w:t>
      </w:r>
      <w:r w:rsidR="00590008" w:rsidRPr="00117C93">
        <w:rPr>
          <w:i/>
          <w:color w:val="FF0000"/>
          <w:vertAlign w:val="superscript"/>
        </w:rPr>
        <w:t>ème</w:t>
      </w:r>
      <w:r w:rsidR="00590008">
        <w:rPr>
          <w:i/>
          <w:color w:val="FF0000"/>
        </w:rPr>
        <w:t xml:space="preserve"> </w:t>
      </w:r>
      <w:r w:rsidR="00590008" w:rsidRPr="00B87F52">
        <w:rPr>
          <w:i/>
          <w:color w:val="FF0000"/>
        </w:rPr>
        <w:t>:</w:t>
      </w:r>
      <w:r w:rsidR="00E8629A" w:rsidRPr="00B87F52">
        <w:rPr>
          <w:i/>
          <w:color w:val="FF0000"/>
        </w:rPr>
        <w:t xml:space="preserve"> Leurs Atouts / ce qui doit être développé</w:t>
      </w:r>
      <w:r w:rsidR="00BF5F32" w:rsidRPr="00B87F52">
        <w:rPr>
          <w:i/>
          <w:color w:val="FF0000"/>
        </w:rPr>
        <w:t xml:space="preserve">. Reliez ces besoins avec un ou </w:t>
      </w:r>
      <w:r w:rsidR="00117C93">
        <w:rPr>
          <w:i/>
          <w:color w:val="FF0000"/>
        </w:rPr>
        <w:t>des éléments signifiants des domaines du socle</w:t>
      </w:r>
      <w:r w:rsidR="00E15ABB">
        <w:rPr>
          <w:i/>
          <w:color w:val="FF0000"/>
        </w:rPr>
        <w:t>.</w:t>
      </w:r>
    </w:p>
    <w:p w14:paraId="575C7A38" w14:textId="7F484942" w:rsidR="00CB2C00" w:rsidRDefault="00CB2C00" w:rsidP="00CB2C00">
      <w:pPr>
        <w:pStyle w:val="Corpsdetexte"/>
        <w:spacing w:before="4"/>
        <w:ind w:left="567"/>
        <w:rPr>
          <w:b w:val="0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1345"/>
        <w:gridCol w:w="1347"/>
        <w:gridCol w:w="1345"/>
        <w:gridCol w:w="1348"/>
        <w:gridCol w:w="1345"/>
        <w:gridCol w:w="1347"/>
        <w:gridCol w:w="1346"/>
        <w:gridCol w:w="1347"/>
        <w:gridCol w:w="1345"/>
        <w:gridCol w:w="1348"/>
      </w:tblGrid>
      <w:tr w:rsidR="00BF5F32" w14:paraId="5331084E" w14:textId="77777777" w:rsidTr="00434B54">
        <w:trPr>
          <w:trHeight w:val="1146"/>
          <w:jc w:val="center"/>
        </w:trPr>
        <w:tc>
          <w:tcPr>
            <w:tcW w:w="2047" w:type="dxa"/>
            <w:vMerge w:val="restart"/>
            <w:vAlign w:val="center"/>
          </w:tcPr>
          <w:p w14:paraId="4BE0A108" w14:textId="71D99932" w:rsidR="00BF5F32" w:rsidRPr="00A50616" w:rsidRDefault="00BF5F32" w:rsidP="00BF5F32">
            <w:pPr>
              <w:rPr>
                <w:b/>
              </w:rPr>
            </w:pPr>
            <w:r w:rsidRPr="00A50616">
              <w:rPr>
                <w:b/>
              </w:rPr>
              <w:t>Caractéristiques des élèves :</w:t>
            </w:r>
          </w:p>
        </w:tc>
        <w:tc>
          <w:tcPr>
            <w:tcW w:w="2692" w:type="dxa"/>
            <w:gridSpan w:val="2"/>
            <w:shd w:val="clear" w:color="auto" w:fill="C5E0B3" w:themeFill="accent6" w:themeFillTint="66"/>
            <w:vAlign w:val="center"/>
          </w:tcPr>
          <w:p w14:paraId="2E7DE517" w14:textId="156078DA" w:rsidR="00E15ABB" w:rsidRDefault="00117C93" w:rsidP="003402A9">
            <w:pPr>
              <w:jc w:val="center"/>
              <w:rPr>
                <w:sz w:val="18"/>
                <w:szCs w:val="20"/>
              </w:rPr>
            </w:pPr>
            <w:r w:rsidRPr="00CF0FC6">
              <w:rPr>
                <w:sz w:val="18"/>
                <w:szCs w:val="20"/>
              </w:rPr>
              <w:t>D1 : Les langages pour penser et communiquer.</w:t>
            </w:r>
          </w:p>
          <w:p w14:paraId="3108FFBD" w14:textId="77777777" w:rsidR="003402A9" w:rsidRPr="000A1990" w:rsidRDefault="003402A9" w:rsidP="003402A9">
            <w:pPr>
              <w:jc w:val="center"/>
              <w:rPr>
                <w:sz w:val="18"/>
                <w:szCs w:val="20"/>
              </w:rPr>
            </w:pPr>
          </w:p>
          <w:p w14:paraId="76CA77D4" w14:textId="584A982A" w:rsidR="00BF5F32" w:rsidRPr="00117C93" w:rsidRDefault="00117C93" w:rsidP="00117C93">
            <w:pPr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1- </w:t>
            </w:r>
            <w:r w:rsidRPr="003402A9">
              <w:rPr>
                <w:b/>
                <w:color w:val="000000" w:themeColor="text1"/>
                <w:sz w:val="14"/>
                <w:szCs w:val="14"/>
              </w:rPr>
              <w:t>Choix des Eléments signifiants à enseigner en lien avec le</w:t>
            </w:r>
            <w:r w:rsidRPr="003402A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402A9">
              <w:rPr>
                <w:b/>
                <w:color w:val="000000" w:themeColor="text1"/>
                <w:sz w:val="14"/>
                <w:szCs w:val="14"/>
              </w:rPr>
              <w:t>D1</w:t>
            </w:r>
            <w:r w:rsidR="003402A9" w:rsidRPr="003402A9">
              <w:rPr>
                <w:b/>
                <w:color w:val="000000" w:themeColor="text1"/>
                <w:sz w:val="14"/>
                <w:szCs w:val="14"/>
              </w:rPr>
              <w:t>.1,1.2, 1.3, 1.4</w:t>
            </w:r>
          </w:p>
        </w:tc>
        <w:tc>
          <w:tcPr>
            <w:tcW w:w="2693" w:type="dxa"/>
            <w:gridSpan w:val="2"/>
            <w:shd w:val="clear" w:color="auto" w:fill="BDD6EE" w:themeFill="accent5" w:themeFillTint="66"/>
            <w:vAlign w:val="center"/>
          </w:tcPr>
          <w:p w14:paraId="125D3F65" w14:textId="2671C1A4" w:rsidR="00117C93" w:rsidRDefault="00117C93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  <w:r w:rsidRPr="00117C93">
              <w:rPr>
                <w:rFonts w:cs="Times New Roman"/>
                <w:sz w:val="18"/>
                <w:szCs w:val="20"/>
                <w:lang w:eastAsia="en-US" w:bidi="ar-SA"/>
              </w:rPr>
              <w:t>D2 : Les méthodes et outils pour apprendre.</w:t>
            </w:r>
          </w:p>
          <w:p w14:paraId="751E73B6" w14:textId="77777777" w:rsidR="00E15ABB" w:rsidRPr="00117C93" w:rsidRDefault="00E15ABB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</w:p>
          <w:p w14:paraId="5063FF51" w14:textId="6004DF61" w:rsidR="00BF5F32" w:rsidRPr="00117C93" w:rsidRDefault="00117C93" w:rsidP="00117C93">
            <w:pPr>
              <w:widowControl/>
              <w:autoSpaceDE/>
              <w:autoSpaceDN/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</w:pPr>
            <w:r w:rsidRPr="00117C93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1- Choix de</w:t>
            </w:r>
            <w:bookmarkStart w:id="0" w:name="_GoBack"/>
            <w:bookmarkEnd w:id="0"/>
            <w:r w:rsidRPr="00117C93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s Eléments signifiants à enseigner en lien avec le D</w:t>
            </w:r>
            <w:r w:rsidR="00590008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692" w:type="dxa"/>
            <w:gridSpan w:val="2"/>
            <w:shd w:val="clear" w:color="auto" w:fill="FBE4D5" w:themeFill="accent2" w:themeFillTint="33"/>
            <w:vAlign w:val="center"/>
          </w:tcPr>
          <w:p w14:paraId="6EB2DD8F" w14:textId="254CD849" w:rsidR="00117C93" w:rsidRDefault="00117C93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  <w:r w:rsidRPr="00117C93">
              <w:rPr>
                <w:rFonts w:cs="Times New Roman"/>
                <w:sz w:val="18"/>
                <w:szCs w:val="20"/>
                <w:lang w:eastAsia="en-US" w:bidi="ar-SA"/>
              </w:rPr>
              <w:t>D3 : La formation de la personne et du citoyen.</w:t>
            </w:r>
          </w:p>
          <w:p w14:paraId="10123B18" w14:textId="77777777" w:rsidR="00E15ABB" w:rsidRPr="00117C93" w:rsidRDefault="00E15ABB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</w:p>
          <w:p w14:paraId="2746B7A5" w14:textId="673584DE" w:rsidR="00BF5F32" w:rsidRPr="00117C93" w:rsidRDefault="00117C93" w:rsidP="00117C93">
            <w:pPr>
              <w:widowControl/>
              <w:autoSpaceDE/>
              <w:autoSpaceDN/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</w:pPr>
            <w:r w:rsidRPr="00117C93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1- Choix des Eléments signifiants à enseigner en lien avec le D</w:t>
            </w:r>
            <w:r w:rsidR="00590008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center"/>
          </w:tcPr>
          <w:p w14:paraId="6A5B5188" w14:textId="7D449B8C" w:rsidR="00117C93" w:rsidRDefault="00117C93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  <w:r w:rsidRPr="00117C93">
              <w:rPr>
                <w:rFonts w:cs="Times New Roman"/>
                <w:sz w:val="18"/>
                <w:szCs w:val="20"/>
                <w:lang w:eastAsia="en-US" w:bidi="ar-SA"/>
              </w:rPr>
              <w:t>D4 : Les systèmes naturels et les systèmes techniques.</w:t>
            </w:r>
          </w:p>
          <w:p w14:paraId="4C10384E" w14:textId="77777777" w:rsidR="00E15ABB" w:rsidRPr="00117C93" w:rsidRDefault="00E15ABB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</w:p>
          <w:p w14:paraId="5EFFFA06" w14:textId="5F258508" w:rsidR="00BF5F32" w:rsidRPr="00117C93" w:rsidRDefault="00117C93" w:rsidP="00117C93">
            <w:pPr>
              <w:widowControl/>
              <w:autoSpaceDE/>
              <w:autoSpaceDN/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</w:pPr>
            <w:r w:rsidRPr="00117C93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1- Choix des Eléments signifiants à enseigner en lien avec le D</w:t>
            </w:r>
            <w:r w:rsidR="00590008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693" w:type="dxa"/>
            <w:gridSpan w:val="2"/>
            <w:shd w:val="clear" w:color="auto" w:fill="FFF2CC" w:themeFill="accent4" w:themeFillTint="33"/>
            <w:vAlign w:val="center"/>
          </w:tcPr>
          <w:p w14:paraId="4CF7AB7C" w14:textId="2ECA7A20" w:rsidR="00117C93" w:rsidRDefault="00117C93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  <w:r w:rsidRPr="00117C93">
              <w:rPr>
                <w:rFonts w:cs="Times New Roman"/>
                <w:sz w:val="18"/>
                <w:szCs w:val="20"/>
                <w:lang w:eastAsia="en-US" w:bidi="ar-SA"/>
              </w:rPr>
              <w:t>D5 : Les représentations du monde et l'activité humaine.</w:t>
            </w:r>
          </w:p>
          <w:p w14:paraId="28BBDE24" w14:textId="77777777" w:rsidR="00E15ABB" w:rsidRPr="00117C93" w:rsidRDefault="00E15ABB" w:rsidP="00117C93">
            <w:pPr>
              <w:widowControl/>
              <w:autoSpaceDE/>
              <w:autoSpaceDN/>
              <w:rPr>
                <w:rFonts w:cs="Times New Roman"/>
                <w:sz w:val="18"/>
                <w:szCs w:val="20"/>
                <w:lang w:eastAsia="en-US" w:bidi="ar-SA"/>
              </w:rPr>
            </w:pPr>
          </w:p>
          <w:p w14:paraId="0DB77C87" w14:textId="2A167E84" w:rsidR="00BF5F32" w:rsidRPr="00590008" w:rsidRDefault="00117C93" w:rsidP="00590008">
            <w:pPr>
              <w:widowControl/>
              <w:autoSpaceDE/>
              <w:autoSpaceDN/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</w:pPr>
            <w:r w:rsidRPr="00117C93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1- Choix des Eléments signifiants à enseigner en lien avec le D</w:t>
            </w:r>
            <w:r w:rsidR="00590008">
              <w:rPr>
                <w:rFonts w:cs="Times New Roman"/>
                <w:b/>
                <w:color w:val="000000"/>
                <w:sz w:val="16"/>
                <w:szCs w:val="16"/>
                <w:lang w:eastAsia="en-US" w:bidi="ar-SA"/>
              </w:rPr>
              <w:t>5</w:t>
            </w:r>
          </w:p>
        </w:tc>
      </w:tr>
      <w:tr w:rsidR="00BF5F32" w14:paraId="0ED7242E" w14:textId="77777777" w:rsidTr="00434B54">
        <w:trPr>
          <w:trHeight w:val="355"/>
          <w:jc w:val="center"/>
        </w:trPr>
        <w:tc>
          <w:tcPr>
            <w:tcW w:w="2047" w:type="dxa"/>
            <w:vMerge/>
          </w:tcPr>
          <w:p w14:paraId="1B187A32" w14:textId="7DE0ACFC" w:rsidR="00BF5F32" w:rsidRPr="00A50616" w:rsidRDefault="00BF5F32" w:rsidP="00BF5F32">
            <w:pPr>
              <w:rPr>
                <w:b/>
              </w:rPr>
            </w:pPr>
            <w:bookmarkStart w:id="1" w:name="_Hlk90478802"/>
          </w:p>
        </w:tc>
        <w:tc>
          <w:tcPr>
            <w:tcW w:w="1345" w:type="dxa"/>
            <w:shd w:val="clear" w:color="auto" w:fill="C5E0B3" w:themeFill="accent6" w:themeFillTint="66"/>
          </w:tcPr>
          <w:p w14:paraId="4244C613" w14:textId="366100E3" w:rsidR="00BF5F32" w:rsidRPr="00BF5F32" w:rsidRDefault="00BF5F32" w:rsidP="00BF5F32">
            <w:pPr>
              <w:rPr>
                <w:sz w:val="18"/>
              </w:rPr>
            </w:pPr>
            <w:r w:rsidRPr="00BF5F32">
              <w:rPr>
                <w:sz w:val="18"/>
              </w:rPr>
              <w:t>Atouts</w:t>
            </w:r>
          </w:p>
        </w:tc>
        <w:tc>
          <w:tcPr>
            <w:tcW w:w="1346" w:type="dxa"/>
            <w:shd w:val="clear" w:color="auto" w:fill="C5E0B3" w:themeFill="accent6" w:themeFillTint="66"/>
          </w:tcPr>
          <w:p w14:paraId="636FA589" w14:textId="15109B77" w:rsidR="00BF5F32" w:rsidRPr="00BF5F32" w:rsidRDefault="00BF5F32" w:rsidP="00BF5F32">
            <w:pPr>
              <w:rPr>
                <w:sz w:val="18"/>
              </w:rPr>
            </w:pPr>
            <w:r w:rsidRPr="00BF5F32">
              <w:rPr>
                <w:sz w:val="18"/>
              </w:rPr>
              <w:t>A développer</w:t>
            </w:r>
          </w:p>
        </w:tc>
        <w:tc>
          <w:tcPr>
            <w:tcW w:w="1345" w:type="dxa"/>
            <w:shd w:val="clear" w:color="auto" w:fill="BDD6EE" w:themeFill="accent5" w:themeFillTint="66"/>
          </w:tcPr>
          <w:p w14:paraId="4D2E626B" w14:textId="09106C3B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47" w:type="dxa"/>
            <w:shd w:val="clear" w:color="auto" w:fill="BDD6EE" w:themeFill="accent5" w:themeFillTint="66"/>
          </w:tcPr>
          <w:p w14:paraId="0782810F" w14:textId="5614D79E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  <w:tc>
          <w:tcPr>
            <w:tcW w:w="1345" w:type="dxa"/>
            <w:shd w:val="clear" w:color="auto" w:fill="FBE4D5" w:themeFill="accent2" w:themeFillTint="33"/>
          </w:tcPr>
          <w:p w14:paraId="349DDC4A" w14:textId="78A0AD79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46" w:type="dxa"/>
            <w:shd w:val="clear" w:color="auto" w:fill="FBE4D5" w:themeFill="accent2" w:themeFillTint="33"/>
          </w:tcPr>
          <w:p w14:paraId="2718D36F" w14:textId="472BFC6F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7E7406E9" w14:textId="7D80035D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443A24B0" w14:textId="330E0D35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  <w:tc>
          <w:tcPr>
            <w:tcW w:w="1345" w:type="dxa"/>
            <w:shd w:val="clear" w:color="auto" w:fill="FFF2CC" w:themeFill="accent4" w:themeFillTint="33"/>
          </w:tcPr>
          <w:p w14:paraId="059E3A26" w14:textId="3D1D7F00" w:rsidR="00BF5F32" w:rsidRDefault="00BF5F32" w:rsidP="00BF5F32">
            <w:r w:rsidRPr="00BF5F32">
              <w:rPr>
                <w:sz w:val="18"/>
              </w:rPr>
              <w:t>Atouts</w:t>
            </w:r>
          </w:p>
        </w:tc>
        <w:tc>
          <w:tcPr>
            <w:tcW w:w="1347" w:type="dxa"/>
            <w:shd w:val="clear" w:color="auto" w:fill="FFF2CC" w:themeFill="accent4" w:themeFillTint="33"/>
          </w:tcPr>
          <w:p w14:paraId="5052AD82" w14:textId="2F9DE730" w:rsidR="00BF5F32" w:rsidRDefault="00BF5F32" w:rsidP="00BF5F32">
            <w:r w:rsidRPr="00BF5F32">
              <w:rPr>
                <w:sz w:val="18"/>
              </w:rPr>
              <w:t>A développer</w:t>
            </w:r>
          </w:p>
        </w:tc>
      </w:tr>
      <w:bookmarkEnd w:id="1"/>
      <w:tr w:rsidR="00BF5F32" w14:paraId="7491EF38" w14:textId="77777777" w:rsidTr="00434B54">
        <w:trPr>
          <w:trHeight w:val="644"/>
          <w:jc w:val="center"/>
        </w:trPr>
        <w:tc>
          <w:tcPr>
            <w:tcW w:w="2047" w:type="dxa"/>
          </w:tcPr>
          <w:p w14:paraId="1D076F04" w14:textId="235BA997" w:rsidR="00BF5F32" w:rsidRPr="00A50616" w:rsidRDefault="00590008" w:rsidP="007D6D96">
            <w:pPr>
              <w:rPr>
                <w:b/>
              </w:rPr>
            </w:pPr>
            <w:r>
              <w:rPr>
                <w:b/>
              </w:rPr>
              <w:t>De 6</w:t>
            </w:r>
            <w:r w:rsidRPr="00590008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14:paraId="46CFB82B" w14:textId="77777777" w:rsidR="00BF5F32" w:rsidRDefault="00BF5F32" w:rsidP="007D6D96"/>
        </w:tc>
        <w:tc>
          <w:tcPr>
            <w:tcW w:w="1346" w:type="dxa"/>
            <w:shd w:val="clear" w:color="auto" w:fill="C5E0B3" w:themeFill="accent6" w:themeFillTint="66"/>
          </w:tcPr>
          <w:p w14:paraId="29D932E6" w14:textId="77777777" w:rsidR="00BF5F32" w:rsidRDefault="00BF5F32" w:rsidP="007D6D96"/>
        </w:tc>
        <w:tc>
          <w:tcPr>
            <w:tcW w:w="1345" w:type="dxa"/>
            <w:shd w:val="clear" w:color="auto" w:fill="BDD6EE" w:themeFill="accent5" w:themeFillTint="66"/>
          </w:tcPr>
          <w:p w14:paraId="0C825CE7" w14:textId="77777777" w:rsidR="00BF5F32" w:rsidRDefault="00BF5F32" w:rsidP="007D6D96"/>
        </w:tc>
        <w:tc>
          <w:tcPr>
            <w:tcW w:w="1347" w:type="dxa"/>
            <w:shd w:val="clear" w:color="auto" w:fill="BDD6EE" w:themeFill="accent5" w:themeFillTint="66"/>
          </w:tcPr>
          <w:p w14:paraId="0032B801" w14:textId="77777777" w:rsidR="00BF5F32" w:rsidRDefault="00BF5F32" w:rsidP="007D6D96"/>
        </w:tc>
        <w:tc>
          <w:tcPr>
            <w:tcW w:w="1345" w:type="dxa"/>
            <w:shd w:val="clear" w:color="auto" w:fill="FBE4D5" w:themeFill="accent2" w:themeFillTint="33"/>
          </w:tcPr>
          <w:p w14:paraId="34C9A6AD" w14:textId="77777777" w:rsidR="00BF5F32" w:rsidRDefault="00BF5F32" w:rsidP="007D6D96"/>
        </w:tc>
        <w:tc>
          <w:tcPr>
            <w:tcW w:w="1346" w:type="dxa"/>
            <w:shd w:val="clear" w:color="auto" w:fill="FBE4D5" w:themeFill="accent2" w:themeFillTint="33"/>
          </w:tcPr>
          <w:p w14:paraId="370C0A0D" w14:textId="77777777" w:rsidR="00BF5F32" w:rsidRDefault="00BF5F32" w:rsidP="007D6D96"/>
        </w:tc>
        <w:tc>
          <w:tcPr>
            <w:tcW w:w="1346" w:type="dxa"/>
            <w:shd w:val="clear" w:color="auto" w:fill="D5DCE4" w:themeFill="text2" w:themeFillTint="33"/>
          </w:tcPr>
          <w:p w14:paraId="63EA565C" w14:textId="77777777" w:rsidR="00BF5F32" w:rsidRDefault="00BF5F32" w:rsidP="007D6D96"/>
        </w:tc>
        <w:tc>
          <w:tcPr>
            <w:tcW w:w="1346" w:type="dxa"/>
            <w:shd w:val="clear" w:color="auto" w:fill="D5DCE4" w:themeFill="text2" w:themeFillTint="33"/>
          </w:tcPr>
          <w:p w14:paraId="2FFFE5C2" w14:textId="77777777" w:rsidR="00BF5F32" w:rsidRDefault="00BF5F32" w:rsidP="007D6D96"/>
        </w:tc>
        <w:tc>
          <w:tcPr>
            <w:tcW w:w="1345" w:type="dxa"/>
            <w:shd w:val="clear" w:color="auto" w:fill="FFF2CC" w:themeFill="accent4" w:themeFillTint="33"/>
          </w:tcPr>
          <w:p w14:paraId="071E1142" w14:textId="77777777" w:rsidR="00BF5F32" w:rsidRDefault="00BF5F32" w:rsidP="007D6D96"/>
        </w:tc>
        <w:tc>
          <w:tcPr>
            <w:tcW w:w="1347" w:type="dxa"/>
            <w:shd w:val="clear" w:color="auto" w:fill="FFF2CC" w:themeFill="accent4" w:themeFillTint="33"/>
          </w:tcPr>
          <w:p w14:paraId="7DB3C4CD" w14:textId="03DCC073" w:rsidR="00BF5F32" w:rsidRDefault="00BF5F32" w:rsidP="007D6D96"/>
        </w:tc>
      </w:tr>
      <w:tr w:rsidR="00BF5F32" w14:paraId="493D94BD" w14:textId="77777777" w:rsidTr="00434B54">
        <w:trPr>
          <w:trHeight w:val="644"/>
          <w:jc w:val="center"/>
        </w:trPr>
        <w:tc>
          <w:tcPr>
            <w:tcW w:w="2047" w:type="dxa"/>
          </w:tcPr>
          <w:p w14:paraId="6E93A4EB" w14:textId="0E868090" w:rsidR="00BF5F32" w:rsidRPr="00A50616" w:rsidRDefault="00590008" w:rsidP="007D6D96">
            <w:pPr>
              <w:rPr>
                <w:b/>
              </w:rPr>
            </w:pPr>
            <w:r>
              <w:rPr>
                <w:b/>
              </w:rPr>
              <w:t>De 5</w:t>
            </w:r>
            <w:r w:rsidRPr="00590008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</w:t>
            </w:r>
            <w:r w:rsidR="00BF5F32" w:rsidRPr="00A50616">
              <w:rPr>
                <w:b/>
              </w:rPr>
              <w:t xml:space="preserve"> 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14:paraId="65F6A400" w14:textId="77777777" w:rsidR="00BF5F32" w:rsidRDefault="00BF5F32" w:rsidP="007D6D96"/>
        </w:tc>
        <w:tc>
          <w:tcPr>
            <w:tcW w:w="1346" w:type="dxa"/>
            <w:shd w:val="clear" w:color="auto" w:fill="C5E0B3" w:themeFill="accent6" w:themeFillTint="66"/>
          </w:tcPr>
          <w:p w14:paraId="41FE8F08" w14:textId="77777777" w:rsidR="00BF5F32" w:rsidRDefault="00BF5F32" w:rsidP="007D6D96"/>
        </w:tc>
        <w:tc>
          <w:tcPr>
            <w:tcW w:w="1345" w:type="dxa"/>
            <w:shd w:val="clear" w:color="auto" w:fill="BDD6EE" w:themeFill="accent5" w:themeFillTint="66"/>
          </w:tcPr>
          <w:p w14:paraId="5DC2097C" w14:textId="77777777" w:rsidR="00BF5F32" w:rsidRDefault="00BF5F32" w:rsidP="007D6D96"/>
        </w:tc>
        <w:tc>
          <w:tcPr>
            <w:tcW w:w="1347" w:type="dxa"/>
            <w:shd w:val="clear" w:color="auto" w:fill="BDD6EE" w:themeFill="accent5" w:themeFillTint="66"/>
          </w:tcPr>
          <w:p w14:paraId="77F2C33E" w14:textId="77777777" w:rsidR="00BF5F32" w:rsidRDefault="00BF5F32" w:rsidP="007D6D96"/>
        </w:tc>
        <w:tc>
          <w:tcPr>
            <w:tcW w:w="1345" w:type="dxa"/>
            <w:shd w:val="clear" w:color="auto" w:fill="FBE4D5" w:themeFill="accent2" w:themeFillTint="33"/>
          </w:tcPr>
          <w:p w14:paraId="373922A0" w14:textId="77777777" w:rsidR="00BF5F32" w:rsidRDefault="00BF5F32" w:rsidP="007D6D96"/>
        </w:tc>
        <w:tc>
          <w:tcPr>
            <w:tcW w:w="1346" w:type="dxa"/>
            <w:shd w:val="clear" w:color="auto" w:fill="FBE4D5" w:themeFill="accent2" w:themeFillTint="33"/>
          </w:tcPr>
          <w:p w14:paraId="25F22CC4" w14:textId="77777777" w:rsidR="00BF5F32" w:rsidRDefault="00BF5F32" w:rsidP="007D6D96"/>
        </w:tc>
        <w:tc>
          <w:tcPr>
            <w:tcW w:w="1346" w:type="dxa"/>
            <w:shd w:val="clear" w:color="auto" w:fill="D5DCE4" w:themeFill="text2" w:themeFillTint="33"/>
          </w:tcPr>
          <w:p w14:paraId="56AC3078" w14:textId="77777777" w:rsidR="00BF5F32" w:rsidRDefault="00BF5F32" w:rsidP="007D6D96"/>
        </w:tc>
        <w:tc>
          <w:tcPr>
            <w:tcW w:w="1346" w:type="dxa"/>
            <w:shd w:val="clear" w:color="auto" w:fill="D5DCE4" w:themeFill="text2" w:themeFillTint="33"/>
          </w:tcPr>
          <w:p w14:paraId="26CC608F" w14:textId="77777777" w:rsidR="00BF5F32" w:rsidRDefault="00BF5F32" w:rsidP="007D6D96"/>
        </w:tc>
        <w:tc>
          <w:tcPr>
            <w:tcW w:w="1345" w:type="dxa"/>
            <w:shd w:val="clear" w:color="auto" w:fill="FFF2CC" w:themeFill="accent4" w:themeFillTint="33"/>
          </w:tcPr>
          <w:p w14:paraId="09A1162F" w14:textId="77777777" w:rsidR="00BF5F32" w:rsidRDefault="00BF5F32" w:rsidP="007D6D96"/>
        </w:tc>
        <w:tc>
          <w:tcPr>
            <w:tcW w:w="1347" w:type="dxa"/>
            <w:shd w:val="clear" w:color="auto" w:fill="FFF2CC" w:themeFill="accent4" w:themeFillTint="33"/>
          </w:tcPr>
          <w:p w14:paraId="4D080F3E" w14:textId="50BC6189" w:rsidR="00BF5F32" w:rsidRDefault="00BF5F32" w:rsidP="007D6D96"/>
        </w:tc>
      </w:tr>
      <w:tr w:rsidR="00BF5F32" w14:paraId="1DA5DAC9" w14:textId="77777777" w:rsidTr="00434B54">
        <w:trPr>
          <w:trHeight w:val="644"/>
          <w:jc w:val="center"/>
        </w:trPr>
        <w:tc>
          <w:tcPr>
            <w:tcW w:w="2047" w:type="dxa"/>
          </w:tcPr>
          <w:p w14:paraId="5A8000FB" w14:textId="26F44B22" w:rsidR="00BF5F32" w:rsidRPr="00A50616" w:rsidRDefault="00590008" w:rsidP="007D6D96">
            <w:pPr>
              <w:rPr>
                <w:b/>
              </w:rPr>
            </w:pPr>
            <w:r>
              <w:rPr>
                <w:b/>
              </w:rPr>
              <w:t>De 4</w:t>
            </w:r>
            <w:r w:rsidRPr="00590008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14:paraId="2CA44068" w14:textId="77777777" w:rsidR="00BF5F32" w:rsidRDefault="00BF5F32" w:rsidP="007D6D96"/>
        </w:tc>
        <w:tc>
          <w:tcPr>
            <w:tcW w:w="1346" w:type="dxa"/>
            <w:shd w:val="clear" w:color="auto" w:fill="C5E0B3" w:themeFill="accent6" w:themeFillTint="66"/>
          </w:tcPr>
          <w:p w14:paraId="3447B28B" w14:textId="77777777" w:rsidR="00BF5F32" w:rsidRDefault="00BF5F32" w:rsidP="007D6D96"/>
        </w:tc>
        <w:tc>
          <w:tcPr>
            <w:tcW w:w="1345" w:type="dxa"/>
            <w:shd w:val="clear" w:color="auto" w:fill="BDD6EE" w:themeFill="accent5" w:themeFillTint="66"/>
          </w:tcPr>
          <w:p w14:paraId="3D995364" w14:textId="77777777" w:rsidR="00BF5F32" w:rsidRDefault="00BF5F32" w:rsidP="007D6D96"/>
        </w:tc>
        <w:tc>
          <w:tcPr>
            <w:tcW w:w="1347" w:type="dxa"/>
            <w:shd w:val="clear" w:color="auto" w:fill="BDD6EE" w:themeFill="accent5" w:themeFillTint="66"/>
          </w:tcPr>
          <w:p w14:paraId="3E20F573" w14:textId="77777777" w:rsidR="00BF5F32" w:rsidRDefault="00BF5F32" w:rsidP="007D6D96"/>
        </w:tc>
        <w:tc>
          <w:tcPr>
            <w:tcW w:w="1345" w:type="dxa"/>
            <w:shd w:val="clear" w:color="auto" w:fill="FBE4D5" w:themeFill="accent2" w:themeFillTint="33"/>
          </w:tcPr>
          <w:p w14:paraId="1175199E" w14:textId="77777777" w:rsidR="00BF5F32" w:rsidRDefault="00BF5F32" w:rsidP="007D6D96"/>
        </w:tc>
        <w:tc>
          <w:tcPr>
            <w:tcW w:w="1346" w:type="dxa"/>
            <w:shd w:val="clear" w:color="auto" w:fill="FBE4D5" w:themeFill="accent2" w:themeFillTint="33"/>
          </w:tcPr>
          <w:p w14:paraId="546477E5" w14:textId="77777777" w:rsidR="00BF5F32" w:rsidRDefault="00BF5F32" w:rsidP="007D6D96"/>
        </w:tc>
        <w:tc>
          <w:tcPr>
            <w:tcW w:w="1346" w:type="dxa"/>
            <w:shd w:val="clear" w:color="auto" w:fill="D5DCE4" w:themeFill="text2" w:themeFillTint="33"/>
          </w:tcPr>
          <w:p w14:paraId="2D58808E" w14:textId="77777777" w:rsidR="00BF5F32" w:rsidRDefault="00BF5F32" w:rsidP="007D6D96"/>
        </w:tc>
        <w:tc>
          <w:tcPr>
            <w:tcW w:w="1346" w:type="dxa"/>
            <w:shd w:val="clear" w:color="auto" w:fill="D5DCE4" w:themeFill="text2" w:themeFillTint="33"/>
          </w:tcPr>
          <w:p w14:paraId="3748A4CC" w14:textId="77777777" w:rsidR="00BF5F32" w:rsidRDefault="00BF5F32" w:rsidP="007D6D96"/>
        </w:tc>
        <w:tc>
          <w:tcPr>
            <w:tcW w:w="1345" w:type="dxa"/>
            <w:shd w:val="clear" w:color="auto" w:fill="FFF2CC" w:themeFill="accent4" w:themeFillTint="33"/>
          </w:tcPr>
          <w:p w14:paraId="78E6FE72" w14:textId="77777777" w:rsidR="00BF5F32" w:rsidRDefault="00BF5F32" w:rsidP="007D6D96"/>
        </w:tc>
        <w:tc>
          <w:tcPr>
            <w:tcW w:w="1347" w:type="dxa"/>
            <w:shd w:val="clear" w:color="auto" w:fill="FFF2CC" w:themeFill="accent4" w:themeFillTint="33"/>
          </w:tcPr>
          <w:p w14:paraId="0CD9E153" w14:textId="06209FEF" w:rsidR="00BF5F32" w:rsidRDefault="00BF5F32" w:rsidP="007D6D96"/>
        </w:tc>
      </w:tr>
      <w:tr w:rsidR="00117C93" w14:paraId="410B14D8" w14:textId="77777777" w:rsidTr="00434B54">
        <w:trPr>
          <w:trHeight w:val="644"/>
          <w:jc w:val="center"/>
        </w:trPr>
        <w:tc>
          <w:tcPr>
            <w:tcW w:w="2047" w:type="dxa"/>
          </w:tcPr>
          <w:p w14:paraId="7AD2BCE7" w14:textId="76EAA69B" w:rsidR="00117C93" w:rsidRPr="00A50616" w:rsidRDefault="00590008" w:rsidP="007D6D96">
            <w:pPr>
              <w:rPr>
                <w:b/>
              </w:rPr>
            </w:pPr>
            <w:r>
              <w:rPr>
                <w:b/>
              </w:rPr>
              <w:t>De 3</w:t>
            </w:r>
            <w:r w:rsidRPr="00590008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</w:t>
            </w:r>
          </w:p>
        </w:tc>
        <w:tc>
          <w:tcPr>
            <w:tcW w:w="1345" w:type="dxa"/>
            <w:shd w:val="clear" w:color="auto" w:fill="C5E0B3" w:themeFill="accent6" w:themeFillTint="66"/>
          </w:tcPr>
          <w:p w14:paraId="01A5D42C" w14:textId="77777777" w:rsidR="00117C93" w:rsidRDefault="00117C93" w:rsidP="007D6D96"/>
        </w:tc>
        <w:tc>
          <w:tcPr>
            <w:tcW w:w="1346" w:type="dxa"/>
            <w:shd w:val="clear" w:color="auto" w:fill="C5E0B3" w:themeFill="accent6" w:themeFillTint="66"/>
          </w:tcPr>
          <w:p w14:paraId="51C93EFA" w14:textId="77777777" w:rsidR="00117C93" w:rsidRDefault="00117C93" w:rsidP="007D6D96"/>
        </w:tc>
        <w:tc>
          <w:tcPr>
            <w:tcW w:w="1345" w:type="dxa"/>
            <w:shd w:val="clear" w:color="auto" w:fill="BDD6EE" w:themeFill="accent5" w:themeFillTint="66"/>
          </w:tcPr>
          <w:p w14:paraId="3081CFFE" w14:textId="77777777" w:rsidR="00117C93" w:rsidRDefault="00117C93" w:rsidP="007D6D96"/>
        </w:tc>
        <w:tc>
          <w:tcPr>
            <w:tcW w:w="1347" w:type="dxa"/>
            <w:shd w:val="clear" w:color="auto" w:fill="BDD6EE" w:themeFill="accent5" w:themeFillTint="66"/>
          </w:tcPr>
          <w:p w14:paraId="7F151A09" w14:textId="77777777" w:rsidR="00117C93" w:rsidRDefault="00117C93" w:rsidP="007D6D96"/>
        </w:tc>
        <w:tc>
          <w:tcPr>
            <w:tcW w:w="1345" w:type="dxa"/>
            <w:shd w:val="clear" w:color="auto" w:fill="FBE4D5" w:themeFill="accent2" w:themeFillTint="33"/>
          </w:tcPr>
          <w:p w14:paraId="6794D882" w14:textId="77777777" w:rsidR="00117C93" w:rsidRDefault="00117C93" w:rsidP="007D6D96"/>
        </w:tc>
        <w:tc>
          <w:tcPr>
            <w:tcW w:w="1346" w:type="dxa"/>
            <w:shd w:val="clear" w:color="auto" w:fill="FBE4D5" w:themeFill="accent2" w:themeFillTint="33"/>
          </w:tcPr>
          <w:p w14:paraId="5442DC33" w14:textId="77777777" w:rsidR="00117C93" w:rsidRDefault="00117C93" w:rsidP="007D6D96"/>
        </w:tc>
        <w:tc>
          <w:tcPr>
            <w:tcW w:w="1346" w:type="dxa"/>
            <w:shd w:val="clear" w:color="auto" w:fill="D5DCE4" w:themeFill="text2" w:themeFillTint="33"/>
          </w:tcPr>
          <w:p w14:paraId="24067CBA" w14:textId="77777777" w:rsidR="00117C93" w:rsidRDefault="00117C93" w:rsidP="007D6D96"/>
        </w:tc>
        <w:tc>
          <w:tcPr>
            <w:tcW w:w="1346" w:type="dxa"/>
            <w:shd w:val="clear" w:color="auto" w:fill="D5DCE4" w:themeFill="text2" w:themeFillTint="33"/>
          </w:tcPr>
          <w:p w14:paraId="27EBAA23" w14:textId="77777777" w:rsidR="00117C93" w:rsidRDefault="00117C93" w:rsidP="007D6D96"/>
        </w:tc>
        <w:tc>
          <w:tcPr>
            <w:tcW w:w="1345" w:type="dxa"/>
            <w:shd w:val="clear" w:color="auto" w:fill="FFF2CC" w:themeFill="accent4" w:themeFillTint="33"/>
          </w:tcPr>
          <w:p w14:paraId="16EACDE5" w14:textId="77777777" w:rsidR="00117C93" w:rsidRDefault="00117C93" w:rsidP="007D6D96"/>
        </w:tc>
        <w:tc>
          <w:tcPr>
            <w:tcW w:w="1347" w:type="dxa"/>
            <w:shd w:val="clear" w:color="auto" w:fill="FFF2CC" w:themeFill="accent4" w:themeFillTint="33"/>
          </w:tcPr>
          <w:p w14:paraId="48E9811D" w14:textId="77777777" w:rsidR="00117C93" w:rsidRDefault="00117C93" w:rsidP="007D6D96"/>
        </w:tc>
      </w:tr>
    </w:tbl>
    <w:p w14:paraId="5A7347DF" w14:textId="376799E3" w:rsidR="00816B14" w:rsidRDefault="00816B14" w:rsidP="00A50616">
      <w:pPr>
        <w:widowControl/>
        <w:autoSpaceDE/>
        <w:autoSpaceDN/>
        <w:rPr>
          <w:b/>
          <w:bCs/>
          <w:sz w:val="20"/>
          <w:szCs w:val="20"/>
        </w:rPr>
      </w:pPr>
    </w:p>
    <w:p w14:paraId="2A386735" w14:textId="1C876E5C" w:rsidR="00434B54" w:rsidRDefault="00434B54" w:rsidP="00A50616">
      <w:pPr>
        <w:widowControl/>
        <w:autoSpaceDE/>
        <w:autoSpaceDN/>
        <w:rPr>
          <w:b/>
          <w:bCs/>
          <w:sz w:val="20"/>
          <w:szCs w:val="20"/>
        </w:rPr>
      </w:pPr>
      <w:r w:rsidRPr="00434B54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4A06D" wp14:editId="7112E66D">
                <wp:simplePos x="0" y="0"/>
                <wp:positionH relativeFrom="margin">
                  <wp:posOffset>1581150</wp:posOffset>
                </wp:positionH>
                <wp:positionV relativeFrom="paragraph">
                  <wp:posOffset>9525</wp:posOffset>
                </wp:positionV>
                <wp:extent cx="6934200" cy="1028700"/>
                <wp:effectExtent l="0" t="0" r="19050" b="1905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203168" w14:textId="77777777" w:rsidR="00434B54" w:rsidRPr="00434B54" w:rsidRDefault="00434B54" w:rsidP="00434B54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MS PGothic" w:hAnsi="Calibri" w:cs="+mn-cs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434B54">
                              <w:rPr>
                                <w:rFonts w:ascii="Calibri" w:eastAsia="MS PGothic" w:hAnsi="Calibri" w:cs="+mn-cs"/>
                                <w:b/>
                                <w:bCs/>
                                <w:kern w:val="24"/>
                                <w:sz w:val="22"/>
                                <w:szCs w:val="36"/>
                                <w:u w:val="single"/>
                              </w:rPr>
                              <w:t xml:space="preserve">Objectif : </w:t>
                            </w:r>
                            <w:r w:rsidRPr="00434B54">
                              <w:rPr>
                                <w:rFonts w:ascii="Calibri" w:eastAsia="MS PGothic" w:hAnsi="Calibri" w:cs="+mn-cs"/>
                                <w:kern w:val="24"/>
                                <w:sz w:val="22"/>
                                <w:szCs w:val="36"/>
                              </w:rPr>
                              <w:t xml:space="preserve">Programmer 2 APSA par champ sur chaque cycle. </w:t>
                            </w:r>
                          </w:p>
                          <w:p w14:paraId="02142E8A" w14:textId="77777777" w:rsidR="00434B54" w:rsidRPr="00FC52C5" w:rsidRDefault="00434B54" w:rsidP="00434B54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MS PGothic" w:hAnsi="Calibri" w:cs="+mn-cs"/>
                                <w:b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FC52C5">
                              <w:rPr>
                                <w:rFonts w:ascii="Calibri" w:eastAsia="MS PGothic" w:hAnsi="Calibri" w:cs="+mn-cs"/>
                                <w:b/>
                                <w:color w:val="002060"/>
                                <w:kern w:val="24"/>
                                <w:sz w:val="22"/>
                                <w:szCs w:val="36"/>
                                <w:u w:val="single"/>
                              </w:rPr>
                              <w:t>Exigences Fin de cycle 3</w:t>
                            </w:r>
                            <w:r w:rsidRPr="00FC52C5">
                              <w:rPr>
                                <w:rFonts w:ascii="Calibri" w:eastAsia="MS PGothic" w:hAnsi="Calibri" w:cs="+mn-cs"/>
                                <w:b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  <w:t xml:space="preserve"> « tous les élèves doivent avoir atteint le niveau attendu de compétence dans au moins une APSA par champ. »  </w:t>
                            </w:r>
                          </w:p>
                          <w:p w14:paraId="5B4A153F" w14:textId="77777777" w:rsidR="00434B54" w:rsidRPr="00434B54" w:rsidRDefault="00434B54" w:rsidP="00434B54">
                            <w:pPr>
                              <w:pStyle w:val="NormalWeb"/>
                              <w:shd w:val="clear" w:color="auto" w:fill="D9D9D9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/>
                                <w:b/>
                                <w:color w:val="C00000"/>
                                <w:sz w:val="22"/>
                              </w:rPr>
                            </w:pPr>
                            <w:r w:rsidRPr="00434B54">
                              <w:rPr>
                                <w:rFonts w:ascii="Calibri" w:hAnsi="Calibri"/>
                                <w:b/>
                                <w:color w:val="C00000"/>
                                <w:sz w:val="22"/>
                                <w:u w:val="single"/>
                              </w:rPr>
                              <w:t>Exigences Fin de cycle 4</w:t>
                            </w:r>
                            <w:r w:rsidRPr="00434B54">
                              <w:rPr>
                                <w:rFonts w:ascii="Calibri" w:hAnsi="Calibri"/>
                                <w:b/>
                                <w:color w:val="C00000"/>
                                <w:sz w:val="22"/>
                              </w:rPr>
                              <w:t xml:space="preserve"> « la validation des compétences visées pendant le cycle dans chacun des champs d’apprentissage contribue à attester la maîtrise du socle. »</w:t>
                            </w:r>
                          </w:p>
                          <w:p w14:paraId="441E016B" w14:textId="77777777" w:rsidR="00434B54" w:rsidRPr="004A4F47" w:rsidRDefault="00434B54" w:rsidP="00434B54">
                            <w:pPr>
                              <w:shd w:val="clear" w:color="auto" w:fill="CCC0D9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4A06D" id="AutoShape 24" o:spid="_x0000_s1027" style="position:absolute;margin-left:124.5pt;margin-top:.75pt;width:546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" fillcolor="#a6a6a6">
                <v:textbox inset="0,0,0,0">
                  <w:txbxContent>
                    <w:p w14:paraId="24203168" w14:textId="77777777" w:rsidR="00434B54" w:rsidRPr="00434B54" w:rsidRDefault="00434B54" w:rsidP="00434B54">
                      <w:pPr>
                        <w:pStyle w:val="NormalWeb"/>
                        <w:shd w:val="clear" w:color="auto" w:fill="D9D9D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MS PGothic" w:hAnsi="Calibri" w:cs="+mn-cs"/>
                          <w:kern w:val="24"/>
                          <w:sz w:val="22"/>
                          <w:szCs w:val="36"/>
                        </w:rPr>
                      </w:pPr>
                      <w:r w:rsidRPr="00434B54">
                        <w:rPr>
                          <w:rFonts w:ascii="Calibri" w:eastAsia="MS PGothic" w:hAnsi="Calibri" w:cs="+mn-cs"/>
                          <w:b/>
                          <w:bCs/>
                          <w:kern w:val="24"/>
                          <w:sz w:val="22"/>
                          <w:szCs w:val="36"/>
                          <w:u w:val="single"/>
                        </w:rPr>
                        <w:t xml:space="preserve">Objectif : </w:t>
                      </w:r>
                      <w:r w:rsidRPr="00434B54">
                        <w:rPr>
                          <w:rFonts w:ascii="Calibri" w:eastAsia="MS PGothic" w:hAnsi="Calibri" w:cs="+mn-cs"/>
                          <w:kern w:val="24"/>
                          <w:sz w:val="22"/>
                          <w:szCs w:val="36"/>
                        </w:rPr>
                        <w:t xml:space="preserve">Programmer 2 APSA par champ sur chaque cycle. </w:t>
                      </w:r>
                    </w:p>
                    <w:p w14:paraId="02142E8A" w14:textId="77777777" w:rsidR="00434B54" w:rsidRPr="00FC52C5" w:rsidRDefault="00434B54" w:rsidP="00434B54">
                      <w:pPr>
                        <w:pStyle w:val="NormalWeb"/>
                        <w:shd w:val="clear" w:color="auto" w:fill="D9D9D9"/>
                        <w:spacing w:before="0" w:beforeAutospacing="0" w:after="0" w:afterAutospacing="0"/>
                        <w:textAlignment w:val="baseline"/>
                        <w:rPr>
                          <w:rFonts w:ascii="Calibri" w:eastAsia="MS PGothic" w:hAnsi="Calibri" w:cs="+mn-cs"/>
                          <w:b/>
                          <w:color w:val="002060"/>
                          <w:kern w:val="24"/>
                          <w:sz w:val="22"/>
                          <w:szCs w:val="36"/>
                        </w:rPr>
                      </w:pPr>
                      <w:r w:rsidRPr="00FC52C5">
                        <w:rPr>
                          <w:rFonts w:ascii="Calibri" w:eastAsia="MS PGothic" w:hAnsi="Calibri" w:cs="+mn-cs"/>
                          <w:b/>
                          <w:color w:val="002060"/>
                          <w:kern w:val="24"/>
                          <w:sz w:val="22"/>
                          <w:szCs w:val="36"/>
                          <w:u w:val="single"/>
                        </w:rPr>
                        <w:t>Exigences Fin de cycle 3</w:t>
                      </w:r>
                      <w:r w:rsidRPr="00FC52C5">
                        <w:rPr>
                          <w:rFonts w:ascii="Calibri" w:eastAsia="MS PGothic" w:hAnsi="Calibri" w:cs="+mn-cs"/>
                          <w:b/>
                          <w:color w:val="002060"/>
                          <w:kern w:val="24"/>
                          <w:sz w:val="22"/>
                          <w:szCs w:val="36"/>
                        </w:rPr>
                        <w:t xml:space="preserve"> « tous les élèves doivent avoir atteint le niveau attendu de compétence dans au moins une APSA par champ. »  </w:t>
                      </w:r>
                    </w:p>
                    <w:p w14:paraId="5B4A153F" w14:textId="77777777" w:rsidR="00434B54" w:rsidRPr="00434B54" w:rsidRDefault="00434B54" w:rsidP="00434B54">
                      <w:pPr>
                        <w:pStyle w:val="NormalWeb"/>
                        <w:shd w:val="clear" w:color="auto" w:fill="D9D9D9"/>
                        <w:spacing w:before="0" w:beforeAutospacing="0" w:after="0" w:afterAutospacing="0"/>
                        <w:textAlignment w:val="baseline"/>
                        <w:rPr>
                          <w:rFonts w:ascii="Calibri" w:hAnsi="Calibri"/>
                          <w:b/>
                          <w:color w:val="C00000"/>
                          <w:sz w:val="22"/>
                        </w:rPr>
                      </w:pPr>
                      <w:r w:rsidRPr="00434B54">
                        <w:rPr>
                          <w:rFonts w:ascii="Calibri" w:hAnsi="Calibri"/>
                          <w:b/>
                          <w:color w:val="C00000"/>
                          <w:sz w:val="22"/>
                          <w:u w:val="single"/>
                        </w:rPr>
                        <w:t>Exigences Fin de cycle 4</w:t>
                      </w:r>
                      <w:r w:rsidRPr="00434B54">
                        <w:rPr>
                          <w:rFonts w:ascii="Calibri" w:hAnsi="Calibri"/>
                          <w:b/>
                          <w:color w:val="C00000"/>
                          <w:sz w:val="22"/>
                        </w:rPr>
                        <w:t xml:space="preserve"> « la validation des compétences visées pendant le cycle dans chacun des champs d’apprentissage contribue à attester la maîtrise du socle. »</w:t>
                      </w:r>
                    </w:p>
                    <w:p w14:paraId="441E016B" w14:textId="77777777" w:rsidR="00434B54" w:rsidRPr="004A4F47" w:rsidRDefault="00434B54" w:rsidP="00434B54">
                      <w:pPr>
                        <w:shd w:val="clear" w:color="auto" w:fill="CCC0D9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3FA8FC" w14:textId="2D428146" w:rsidR="00434B54" w:rsidRDefault="00434B54" w:rsidP="00A50616">
      <w:pPr>
        <w:widowControl/>
        <w:autoSpaceDE/>
        <w:autoSpaceDN/>
        <w:rPr>
          <w:b/>
          <w:bCs/>
          <w:sz w:val="20"/>
          <w:szCs w:val="20"/>
        </w:rPr>
      </w:pPr>
    </w:p>
    <w:p w14:paraId="6B6616F8" w14:textId="468C1F4E" w:rsidR="00434B54" w:rsidRDefault="00434B54" w:rsidP="00A50616">
      <w:pPr>
        <w:widowControl/>
        <w:autoSpaceDE/>
        <w:autoSpaceDN/>
        <w:rPr>
          <w:b/>
          <w:bCs/>
          <w:sz w:val="20"/>
          <w:szCs w:val="20"/>
        </w:rPr>
      </w:pPr>
    </w:p>
    <w:p w14:paraId="0899CCE1" w14:textId="0F55898A" w:rsidR="00434B54" w:rsidRDefault="00434B54" w:rsidP="00A50616">
      <w:pPr>
        <w:widowControl/>
        <w:autoSpaceDE/>
        <w:autoSpaceDN/>
        <w:rPr>
          <w:b/>
          <w:bCs/>
          <w:sz w:val="20"/>
          <w:szCs w:val="20"/>
        </w:rPr>
      </w:pPr>
    </w:p>
    <w:p w14:paraId="5F8A36A4" w14:textId="77777777" w:rsidR="00434B54" w:rsidRPr="00BF5F32" w:rsidRDefault="00434B54" w:rsidP="00A50616">
      <w:pPr>
        <w:widowControl/>
        <w:autoSpaceDE/>
        <w:autoSpaceDN/>
        <w:rPr>
          <w:b/>
          <w:bCs/>
          <w:sz w:val="20"/>
          <w:szCs w:val="20"/>
        </w:rPr>
      </w:pPr>
    </w:p>
    <w:p w14:paraId="7191D4E8" w14:textId="151AE552" w:rsidR="00F44083" w:rsidRPr="002656DD" w:rsidRDefault="00816B14" w:rsidP="0061240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2656DD">
        <w:rPr>
          <w:color w:val="000000" w:themeColor="text1"/>
          <w:sz w:val="32"/>
          <w:szCs w:val="20"/>
        </w:rPr>
        <w:lastRenderedPageBreak/>
        <w:t>Étape n° 2</w:t>
      </w:r>
    </w:p>
    <w:p w14:paraId="570C1DC9" w14:textId="77777777" w:rsidR="00E81D82" w:rsidRPr="00B87F52" w:rsidRDefault="00E81D82" w:rsidP="00D66F5B">
      <w:pPr>
        <w:pStyle w:val="Paragraphedeliste"/>
        <w:tabs>
          <w:tab w:val="left" w:pos="1407"/>
        </w:tabs>
        <w:ind w:left="1763" w:firstLine="0"/>
        <w:rPr>
          <w:b/>
          <w:color w:val="FF0000"/>
          <w:sz w:val="12"/>
        </w:rPr>
      </w:pPr>
    </w:p>
    <w:p w14:paraId="149AA31A" w14:textId="65190F2A" w:rsidR="00926B11" w:rsidRDefault="00975F52" w:rsidP="008241C5">
      <w:pPr>
        <w:tabs>
          <w:tab w:val="left" w:pos="1407"/>
        </w:tabs>
        <w:rPr>
          <w:b/>
          <w:i/>
          <w:color w:val="FF0000"/>
        </w:rPr>
      </w:pPr>
      <w:r>
        <w:rPr>
          <w:b/>
          <w:i/>
          <w:color w:val="FF0000"/>
        </w:rPr>
        <w:t>Choisir</w:t>
      </w:r>
      <w:r w:rsidR="00B82020" w:rsidRPr="00B87F52">
        <w:rPr>
          <w:b/>
          <w:i/>
          <w:color w:val="FF0000"/>
        </w:rPr>
        <w:t xml:space="preserve"> les </w:t>
      </w:r>
      <w:r w:rsidR="00E15ABB">
        <w:rPr>
          <w:b/>
          <w:i/>
          <w:color w:val="FF0000"/>
        </w:rPr>
        <w:t>éléments signifiants</w:t>
      </w:r>
      <w:r w:rsidR="00816B14" w:rsidRPr="00B87F52">
        <w:rPr>
          <w:b/>
          <w:i/>
          <w:color w:val="FF0000"/>
        </w:rPr>
        <w:t xml:space="preserve"> </w:t>
      </w:r>
      <w:r w:rsidR="00B82020" w:rsidRPr="00B87F52">
        <w:rPr>
          <w:b/>
          <w:i/>
          <w:color w:val="FF0000"/>
        </w:rPr>
        <w:t>les plus à même de répondre</w:t>
      </w:r>
      <w:r w:rsidR="001331E3" w:rsidRPr="00B87F52">
        <w:rPr>
          <w:b/>
          <w:i/>
          <w:color w:val="FF0000"/>
        </w:rPr>
        <w:t xml:space="preserve"> aux besoins de vos élèves,</w:t>
      </w:r>
      <w:r w:rsidR="00816B14" w:rsidRPr="00B87F52">
        <w:rPr>
          <w:b/>
          <w:i/>
          <w:color w:val="FF0000"/>
        </w:rPr>
        <w:t xml:space="preserve"> pour </w:t>
      </w:r>
      <w:r w:rsidR="00E15ABB">
        <w:rPr>
          <w:b/>
          <w:i/>
          <w:color w:val="FF0000"/>
        </w:rPr>
        <w:t>chaque champ d’apprentissage dans une ou 2 APSA</w:t>
      </w:r>
      <w:r>
        <w:rPr>
          <w:b/>
          <w:i/>
          <w:color w:val="FF0000"/>
        </w:rPr>
        <w:t xml:space="preserve"> :</w:t>
      </w:r>
    </w:p>
    <w:p w14:paraId="056DA65C" w14:textId="77777777" w:rsidR="00A87080" w:rsidRPr="00A87080" w:rsidRDefault="00A87080" w:rsidP="008241C5">
      <w:pPr>
        <w:tabs>
          <w:tab w:val="left" w:pos="1407"/>
        </w:tabs>
        <w:rPr>
          <w:b/>
          <w:i/>
          <w:color w:val="FF0000"/>
          <w:sz w:val="10"/>
        </w:rPr>
      </w:pPr>
    </w:p>
    <w:tbl>
      <w:tblPr>
        <w:tblStyle w:val="Grilledutableau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37"/>
        <w:gridCol w:w="1252"/>
        <w:gridCol w:w="1303"/>
        <w:gridCol w:w="1203"/>
        <w:gridCol w:w="1210"/>
        <w:gridCol w:w="1295"/>
        <w:gridCol w:w="1256"/>
        <w:gridCol w:w="1253"/>
        <w:gridCol w:w="1256"/>
      </w:tblGrid>
      <w:tr w:rsidR="00E15ABB" w:rsidRPr="00BD39DD" w14:paraId="6B7289C4" w14:textId="70B843E5" w:rsidTr="00E15ABB">
        <w:trPr>
          <w:trHeight w:val="602"/>
          <w:jc w:val="center"/>
        </w:trPr>
        <w:tc>
          <w:tcPr>
            <w:tcW w:w="5092" w:type="dxa"/>
            <w:gridSpan w:val="2"/>
            <w:vAlign w:val="center"/>
          </w:tcPr>
          <w:p w14:paraId="138E6B6C" w14:textId="22AFAE7B" w:rsidR="003D5BB0" w:rsidRPr="00BD39DD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Choisir le niveau de classe concerné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: 5, 4, 3</w:t>
            </w:r>
          </w:p>
        </w:tc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14:paraId="1A11915B" w14:textId="1B051C4A" w:rsidR="003D5BB0" w:rsidRPr="003D5BB0" w:rsidRDefault="003D5BB0" w:rsidP="003D5BB0">
            <w:pPr>
              <w:jc w:val="center"/>
              <w:rPr>
                <w:sz w:val="16"/>
                <w:szCs w:val="18"/>
              </w:rPr>
            </w:pPr>
            <w:r w:rsidRPr="003D5BB0">
              <w:rPr>
                <w:b/>
                <w:sz w:val="16"/>
                <w:szCs w:val="18"/>
              </w:rPr>
              <w:t>CA1 :</w:t>
            </w:r>
          </w:p>
          <w:p w14:paraId="59BBBCEA" w14:textId="2F02100C" w:rsidR="003D5BB0" w:rsidRPr="003D5BB0" w:rsidRDefault="003D5BB0" w:rsidP="003D5BB0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D5BB0">
              <w:rPr>
                <w:sz w:val="16"/>
                <w:szCs w:val="18"/>
              </w:rPr>
              <w:t>Produire une performance optimale, mesurable à une échéance donnée.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14:paraId="7B2B8C2D" w14:textId="2E1AF77C" w:rsidR="003D5BB0" w:rsidRPr="003D5BB0" w:rsidRDefault="003D5BB0" w:rsidP="003D5BB0">
            <w:pPr>
              <w:jc w:val="center"/>
              <w:rPr>
                <w:sz w:val="16"/>
                <w:szCs w:val="18"/>
              </w:rPr>
            </w:pPr>
            <w:r w:rsidRPr="003D5BB0">
              <w:rPr>
                <w:b/>
                <w:sz w:val="16"/>
                <w:szCs w:val="18"/>
              </w:rPr>
              <w:t>CA2 :</w:t>
            </w:r>
          </w:p>
          <w:p w14:paraId="124B3D12" w14:textId="50ADA723" w:rsidR="003D5BB0" w:rsidRPr="003D5BB0" w:rsidRDefault="003D5BB0" w:rsidP="003D5BB0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D5BB0">
              <w:rPr>
                <w:sz w:val="16"/>
                <w:szCs w:val="18"/>
              </w:rPr>
              <w:t>Adapter ses déplacements à des environnements variés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47A85C15" w14:textId="3D6FBF2D" w:rsidR="003D5BB0" w:rsidRPr="003D5BB0" w:rsidRDefault="003D5BB0" w:rsidP="003D5BB0">
            <w:pPr>
              <w:jc w:val="center"/>
              <w:rPr>
                <w:b/>
                <w:sz w:val="16"/>
                <w:szCs w:val="18"/>
              </w:rPr>
            </w:pPr>
            <w:r w:rsidRPr="003D5BB0">
              <w:rPr>
                <w:b/>
                <w:sz w:val="16"/>
                <w:szCs w:val="18"/>
              </w:rPr>
              <w:t>CA3 :</w:t>
            </w:r>
          </w:p>
          <w:p w14:paraId="673424BE" w14:textId="5B951727" w:rsidR="003D5BB0" w:rsidRPr="003D5BB0" w:rsidRDefault="003D5BB0" w:rsidP="003D5BB0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D5BB0">
              <w:rPr>
                <w:sz w:val="16"/>
                <w:szCs w:val="18"/>
              </w:rPr>
              <w:t>S’exprimer devant les autres par une prestation artistique et/ou acrobatique</w:t>
            </w:r>
          </w:p>
        </w:tc>
        <w:tc>
          <w:tcPr>
            <w:tcW w:w="2509" w:type="dxa"/>
            <w:gridSpan w:val="2"/>
            <w:shd w:val="clear" w:color="auto" w:fill="D9D9D9" w:themeFill="background1" w:themeFillShade="D9"/>
            <w:vAlign w:val="center"/>
          </w:tcPr>
          <w:p w14:paraId="6E265530" w14:textId="2E76B4DC" w:rsidR="003D5BB0" w:rsidRPr="003D5BB0" w:rsidRDefault="003D5BB0" w:rsidP="003D5BB0">
            <w:pPr>
              <w:jc w:val="center"/>
              <w:rPr>
                <w:b/>
                <w:sz w:val="16"/>
                <w:szCs w:val="18"/>
              </w:rPr>
            </w:pPr>
            <w:r w:rsidRPr="003D5BB0">
              <w:rPr>
                <w:b/>
                <w:sz w:val="16"/>
                <w:szCs w:val="18"/>
              </w:rPr>
              <w:t>CA4 :</w:t>
            </w:r>
          </w:p>
          <w:p w14:paraId="2CDCAFDE" w14:textId="01A61B79" w:rsidR="003D5BB0" w:rsidRPr="003D5BB0" w:rsidRDefault="003D5BB0" w:rsidP="003D5BB0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D5BB0">
              <w:rPr>
                <w:sz w:val="16"/>
                <w:szCs w:val="18"/>
              </w:rPr>
              <w:t>Conduire et maitriser un affrontement collectif ou interindividuel</w:t>
            </w:r>
          </w:p>
        </w:tc>
      </w:tr>
      <w:tr w:rsidR="00E15ABB" w:rsidRPr="00BD39DD" w14:paraId="3F419015" w14:textId="3725F2B1" w:rsidTr="007C2C73">
        <w:trPr>
          <w:trHeight w:val="258"/>
          <w:jc w:val="center"/>
        </w:trPr>
        <w:tc>
          <w:tcPr>
            <w:tcW w:w="1555" w:type="dxa"/>
            <w:vAlign w:val="center"/>
          </w:tcPr>
          <w:p w14:paraId="64D09804" w14:textId="510CA550" w:rsidR="003D5BB0" w:rsidRPr="00BD39DD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90484049"/>
            <w:r>
              <w:rPr>
                <w:rFonts w:asciiTheme="minorHAnsi" w:hAnsiTheme="minorHAnsi" w:cstheme="minorHAnsi"/>
                <w:sz w:val="16"/>
                <w:szCs w:val="16"/>
              </w:rPr>
              <w:t>DOMAINES</w:t>
            </w:r>
          </w:p>
        </w:tc>
        <w:tc>
          <w:tcPr>
            <w:tcW w:w="3537" w:type="dxa"/>
            <w:vAlign w:val="center"/>
          </w:tcPr>
          <w:p w14:paraId="0B7BB97C" w14:textId="60472EE6" w:rsidR="003D5BB0" w:rsidRPr="00BD39DD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Eléments signifiants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BA79C38" w14:textId="1A84F230" w:rsidR="003D5BB0" w:rsidRPr="003D5BB0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sz w:val="16"/>
                <w:szCs w:val="16"/>
              </w:rPr>
              <w:t>APSA 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48778BB" w14:textId="21E94D1F" w:rsidR="003D5BB0" w:rsidRPr="003D5BB0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sz w:val="16"/>
                <w:szCs w:val="16"/>
              </w:rPr>
              <w:t>APSA 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936874F" w14:textId="61E91DEF" w:rsidR="003D5BB0" w:rsidRPr="003D5BB0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sz w:val="16"/>
                <w:szCs w:val="16"/>
              </w:rPr>
              <w:t>APSA 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C2F57A0" w14:textId="576BD9C9" w:rsidR="003D5BB0" w:rsidRPr="003D5BB0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sz w:val="16"/>
                <w:szCs w:val="16"/>
              </w:rPr>
              <w:t>APSA 2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8764258" w14:textId="042046BC" w:rsidR="003D5BB0" w:rsidRPr="003D5BB0" w:rsidRDefault="003D5BB0" w:rsidP="003D5BB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b/>
                <w:sz w:val="16"/>
                <w:szCs w:val="16"/>
              </w:rPr>
              <w:t>APSA 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53D0723" w14:textId="57951A68" w:rsidR="003D5BB0" w:rsidRPr="003D5BB0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sz w:val="16"/>
                <w:szCs w:val="16"/>
              </w:rPr>
              <w:t>APSA 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5F0EDEA" w14:textId="6E7DBCAB" w:rsidR="003D5BB0" w:rsidRPr="003D5BB0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sz w:val="16"/>
                <w:szCs w:val="16"/>
              </w:rPr>
              <w:t>APSA 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18BD888" w14:textId="0A3856FE" w:rsidR="003D5BB0" w:rsidRPr="003D5BB0" w:rsidRDefault="003D5BB0" w:rsidP="003D5BB0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D5BB0">
              <w:rPr>
                <w:rFonts w:asciiTheme="minorHAnsi" w:hAnsiTheme="minorHAnsi" w:cstheme="minorHAnsi"/>
                <w:sz w:val="16"/>
                <w:szCs w:val="16"/>
              </w:rPr>
              <w:t>APSA 2</w:t>
            </w:r>
          </w:p>
        </w:tc>
      </w:tr>
      <w:bookmarkEnd w:id="2"/>
      <w:tr w:rsidR="00385A5E" w:rsidRPr="00BD39DD" w14:paraId="7C3794C1" w14:textId="2CE1B219" w:rsidTr="007C2C73">
        <w:trPr>
          <w:trHeight w:val="484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1987A10E" w14:textId="566CA754" w:rsidR="00385A5E" w:rsidRPr="00590008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D1.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 : </w:t>
            </w:r>
            <w:r w:rsidRPr="007C2C73">
              <w:rPr>
                <w:rFonts w:asciiTheme="minorHAnsi" w:hAnsiTheme="minorHAnsi" w:cstheme="minorHAnsi"/>
                <w:b w:val="0"/>
                <w:i/>
                <w:sz w:val="14"/>
                <w:szCs w:val="14"/>
              </w:rPr>
              <w:t>Comprendre, s'exprimer en utilisant la langue française à l'oral et à l'écrit</w:t>
            </w: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98821D0" w14:textId="21C18E95" w:rsidR="00385A5E" w:rsidRPr="00BD39DD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C5E0B3" w:themeFill="accent6" w:themeFillTint="66"/>
            <w:hideMark/>
          </w:tcPr>
          <w:p w14:paraId="651B991D" w14:textId="77777777" w:rsidR="00385A5E" w:rsidRPr="00385A5E" w:rsidRDefault="00385A5E" w:rsidP="00385A5E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S’exprimer à l’oral </w:t>
            </w:r>
          </w:p>
          <w:p w14:paraId="6ECDCF64" w14:textId="77777777" w:rsidR="00385A5E" w:rsidRPr="00385A5E" w:rsidRDefault="00385A5E" w:rsidP="00385A5E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Comprendre des énoncés oraux </w:t>
            </w:r>
          </w:p>
          <w:p w14:paraId="689A11B5" w14:textId="77777777" w:rsidR="00385A5E" w:rsidRPr="00385A5E" w:rsidRDefault="00385A5E" w:rsidP="00385A5E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Lire et comprendre l’écrit</w:t>
            </w:r>
          </w:p>
          <w:p w14:paraId="79A6399F" w14:textId="77777777" w:rsidR="00385A5E" w:rsidRPr="00385A5E" w:rsidRDefault="00385A5E" w:rsidP="00385A5E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Écrire</w:t>
            </w:r>
          </w:p>
          <w:p w14:paraId="78FD860A" w14:textId="77777777" w:rsidR="00385A5E" w:rsidRPr="00385A5E" w:rsidRDefault="00385A5E" w:rsidP="00385A5E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181" w:hanging="181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Exploiter les ressources de la langue</w:t>
            </w:r>
          </w:p>
          <w:p w14:paraId="26861BF4" w14:textId="310C2272" w:rsidR="00385A5E" w:rsidRPr="00385A5E" w:rsidRDefault="00385A5E" w:rsidP="00385A5E">
            <w:pPr>
              <w:pStyle w:val="Paragraphedeliste"/>
              <w:widowControl/>
              <w:numPr>
                <w:ilvl w:val="0"/>
                <w:numId w:val="11"/>
              </w:numPr>
              <w:autoSpaceDE/>
              <w:autoSpaceDN/>
              <w:ind w:left="181" w:hanging="18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Réfléchir sur le système linguistique</w:t>
            </w:r>
          </w:p>
        </w:tc>
        <w:tc>
          <w:tcPr>
            <w:tcW w:w="1252" w:type="dxa"/>
            <w:vMerge w:val="restart"/>
            <w:shd w:val="clear" w:color="auto" w:fill="C5E0B3" w:themeFill="accent6" w:themeFillTint="66"/>
            <w:vAlign w:val="center"/>
            <w:hideMark/>
          </w:tcPr>
          <w:p w14:paraId="6558CA22" w14:textId="25DF21C5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C5E0B3" w:themeFill="accent6" w:themeFillTint="66"/>
            <w:vAlign w:val="center"/>
          </w:tcPr>
          <w:p w14:paraId="01EB2EFE" w14:textId="55CAEFA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shd w:val="clear" w:color="auto" w:fill="C5E0B3" w:themeFill="accent6" w:themeFillTint="66"/>
            <w:vAlign w:val="center"/>
            <w:hideMark/>
          </w:tcPr>
          <w:p w14:paraId="4E83FF35" w14:textId="4D668584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shd w:val="clear" w:color="auto" w:fill="C5E0B3" w:themeFill="accent6" w:themeFillTint="66"/>
            <w:vAlign w:val="center"/>
          </w:tcPr>
          <w:p w14:paraId="36768776" w14:textId="491BE744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vMerge w:val="restart"/>
            <w:shd w:val="clear" w:color="auto" w:fill="C5E0B3" w:themeFill="accent6" w:themeFillTint="66"/>
            <w:vAlign w:val="center"/>
          </w:tcPr>
          <w:p w14:paraId="6839731B" w14:textId="302511F9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shd w:val="clear" w:color="auto" w:fill="C5E0B3" w:themeFill="accent6" w:themeFillTint="66"/>
            <w:vAlign w:val="center"/>
          </w:tcPr>
          <w:p w14:paraId="241B131B" w14:textId="04B67F2C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shd w:val="clear" w:color="auto" w:fill="C5E0B3" w:themeFill="accent6" w:themeFillTint="66"/>
            <w:vAlign w:val="center"/>
          </w:tcPr>
          <w:p w14:paraId="3612BCC7" w14:textId="0E2FBB14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shd w:val="clear" w:color="auto" w:fill="C5E0B3" w:themeFill="accent6" w:themeFillTint="66"/>
            <w:vAlign w:val="center"/>
          </w:tcPr>
          <w:p w14:paraId="424C0844" w14:textId="3D9FC9EF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5A5E" w:rsidRPr="00BD39DD" w14:paraId="79737542" w14:textId="77777777" w:rsidTr="007C2C73">
        <w:trPr>
          <w:trHeight w:val="484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26DA0B1A" w14:textId="60B48B8F" w:rsidR="00385A5E" w:rsidRPr="00590008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D1.2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:</w:t>
            </w: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Pr="007C2C73">
              <w:rPr>
                <w:rFonts w:asciiTheme="minorHAnsi" w:hAnsiTheme="minorHAnsi" w:cstheme="minorHAnsi"/>
                <w:b w:val="0"/>
                <w:i/>
                <w:sz w:val="14"/>
                <w:szCs w:val="14"/>
              </w:rPr>
              <w:t>Comprendre, s'exprimer en utilisant une langue étrangère et, le cas échéant, une langue régionale</w:t>
            </w:r>
          </w:p>
        </w:tc>
        <w:tc>
          <w:tcPr>
            <w:tcW w:w="3537" w:type="dxa"/>
            <w:shd w:val="clear" w:color="auto" w:fill="C5E0B3" w:themeFill="accent6" w:themeFillTint="66"/>
          </w:tcPr>
          <w:p w14:paraId="12B67320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Lire et comprendre l’écrit </w:t>
            </w:r>
          </w:p>
          <w:p w14:paraId="7C6B590B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Écrire et réagir à l’écrit </w:t>
            </w:r>
          </w:p>
          <w:p w14:paraId="3D44086C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Écouter et comprendre </w:t>
            </w:r>
          </w:p>
          <w:p w14:paraId="15E8A482" w14:textId="7603FE68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4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S’exprimer à l’oral en continu et en interaction</w:t>
            </w:r>
          </w:p>
        </w:tc>
        <w:tc>
          <w:tcPr>
            <w:tcW w:w="1252" w:type="dxa"/>
            <w:vMerge/>
            <w:shd w:val="clear" w:color="auto" w:fill="C5E0B3" w:themeFill="accent6" w:themeFillTint="66"/>
            <w:vAlign w:val="center"/>
          </w:tcPr>
          <w:p w14:paraId="18FBBB2D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C5E0B3" w:themeFill="accent6" w:themeFillTint="66"/>
            <w:vAlign w:val="center"/>
          </w:tcPr>
          <w:p w14:paraId="0C486210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14:paraId="4FE6BE31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C5E0B3" w:themeFill="accent6" w:themeFillTint="66"/>
            <w:vAlign w:val="center"/>
          </w:tcPr>
          <w:p w14:paraId="621B2CBC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vMerge/>
            <w:shd w:val="clear" w:color="auto" w:fill="C5E0B3" w:themeFill="accent6" w:themeFillTint="66"/>
            <w:vAlign w:val="center"/>
          </w:tcPr>
          <w:p w14:paraId="47902307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C5E0B3" w:themeFill="accent6" w:themeFillTint="66"/>
            <w:vAlign w:val="center"/>
          </w:tcPr>
          <w:p w14:paraId="7F9CB19C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C5E0B3" w:themeFill="accent6" w:themeFillTint="66"/>
            <w:vAlign w:val="center"/>
          </w:tcPr>
          <w:p w14:paraId="3956A75B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C5E0B3" w:themeFill="accent6" w:themeFillTint="66"/>
            <w:vAlign w:val="center"/>
          </w:tcPr>
          <w:p w14:paraId="4C5F274C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5A5E" w:rsidRPr="00BD39DD" w14:paraId="200CCD37" w14:textId="77777777" w:rsidTr="007C2C73">
        <w:trPr>
          <w:trHeight w:val="484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737A8C97" w14:textId="2D80FDEC" w:rsidR="00385A5E" w:rsidRPr="00590008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D1.3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: </w:t>
            </w:r>
            <w:r w:rsidRPr="007C2C73">
              <w:rPr>
                <w:rFonts w:asciiTheme="minorHAnsi" w:hAnsiTheme="minorHAnsi" w:cstheme="minorHAnsi"/>
                <w:b w:val="0"/>
                <w:i/>
                <w:sz w:val="14"/>
                <w:szCs w:val="14"/>
              </w:rPr>
              <w:t>Comprendre, s'exprimer en utilisant les langages mathématiques, scientifiques et informatiques</w:t>
            </w:r>
          </w:p>
        </w:tc>
        <w:tc>
          <w:tcPr>
            <w:tcW w:w="3537" w:type="dxa"/>
            <w:shd w:val="clear" w:color="auto" w:fill="C5E0B3" w:themeFill="accent6" w:themeFillTint="66"/>
          </w:tcPr>
          <w:p w14:paraId="22BB8B3F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3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Utiliser les nombres </w:t>
            </w:r>
          </w:p>
          <w:p w14:paraId="0FD9B2A7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3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Utiliser le calcul littéral </w:t>
            </w:r>
          </w:p>
          <w:p w14:paraId="2DA75E13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3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Exprimer une grandeur mesurée ou calculée dans une unité adaptée </w:t>
            </w:r>
          </w:p>
          <w:p w14:paraId="08D0DB98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3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Passer d’un langage à un autre </w:t>
            </w:r>
          </w:p>
          <w:p w14:paraId="4F84FDC8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3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Utiliser le langage des probabilités </w:t>
            </w:r>
          </w:p>
          <w:p w14:paraId="3C08B7E6" w14:textId="77777777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3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 xml:space="preserve">Utiliser et produire des représentations d’objets </w:t>
            </w:r>
          </w:p>
          <w:p w14:paraId="3F705F76" w14:textId="3583CF04" w:rsidR="00385A5E" w:rsidRPr="00385A5E" w:rsidRDefault="00385A5E" w:rsidP="00777D94">
            <w:pPr>
              <w:pStyle w:val="Paragraphedeliste"/>
              <w:widowControl/>
              <w:numPr>
                <w:ilvl w:val="0"/>
                <w:numId w:val="23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385A5E">
              <w:rPr>
                <w:rFonts w:asciiTheme="minorHAnsi" w:hAnsiTheme="minorHAnsi" w:cstheme="minorHAnsi"/>
                <w:sz w:val="16"/>
                <w:szCs w:val="16"/>
              </w:rPr>
              <w:t>Utiliser l’algorithmique et la programmation pour créer des applications simples</w:t>
            </w:r>
          </w:p>
        </w:tc>
        <w:tc>
          <w:tcPr>
            <w:tcW w:w="1252" w:type="dxa"/>
            <w:vMerge/>
            <w:shd w:val="clear" w:color="auto" w:fill="C5E0B3" w:themeFill="accent6" w:themeFillTint="66"/>
            <w:vAlign w:val="center"/>
          </w:tcPr>
          <w:p w14:paraId="550B0D34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C5E0B3" w:themeFill="accent6" w:themeFillTint="66"/>
            <w:vAlign w:val="center"/>
          </w:tcPr>
          <w:p w14:paraId="24066DD7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14:paraId="25B0A4CD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C5E0B3" w:themeFill="accent6" w:themeFillTint="66"/>
            <w:vAlign w:val="center"/>
          </w:tcPr>
          <w:p w14:paraId="04AF2232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vMerge/>
            <w:shd w:val="clear" w:color="auto" w:fill="C5E0B3" w:themeFill="accent6" w:themeFillTint="66"/>
            <w:vAlign w:val="center"/>
          </w:tcPr>
          <w:p w14:paraId="4DBF83D9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C5E0B3" w:themeFill="accent6" w:themeFillTint="66"/>
            <w:vAlign w:val="center"/>
          </w:tcPr>
          <w:p w14:paraId="4731F1B3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C5E0B3" w:themeFill="accent6" w:themeFillTint="66"/>
            <w:vAlign w:val="center"/>
          </w:tcPr>
          <w:p w14:paraId="62124002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C5E0B3" w:themeFill="accent6" w:themeFillTint="66"/>
            <w:vAlign w:val="center"/>
          </w:tcPr>
          <w:p w14:paraId="712E80B6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5A5E" w:rsidRPr="00BD39DD" w14:paraId="66BE75EA" w14:textId="77777777" w:rsidTr="007C2C73">
        <w:trPr>
          <w:trHeight w:val="484"/>
          <w:jc w:val="center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 w14:paraId="11F68537" w14:textId="779C1B55" w:rsidR="00385A5E" w:rsidRPr="00590008" w:rsidRDefault="007C2C73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590008">
              <w:rPr>
                <w:rFonts w:asciiTheme="minorHAnsi" w:hAnsiTheme="minorHAnsi" w:cstheme="minorHAnsi"/>
                <w:sz w:val="16"/>
                <w:szCs w:val="16"/>
              </w:rPr>
              <w:t>D1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.4 :</w:t>
            </w:r>
            <w:r w:rsidRPr="005900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C2C73">
              <w:rPr>
                <w:rFonts w:asciiTheme="minorHAnsi" w:hAnsiTheme="minorHAnsi" w:cstheme="minorHAnsi"/>
                <w:b w:val="0"/>
                <w:i/>
                <w:sz w:val="14"/>
                <w:szCs w:val="14"/>
              </w:rPr>
              <w:t>Comprendre, s'exprimer en utilisant les langages des arts et du corps</w:t>
            </w:r>
          </w:p>
        </w:tc>
        <w:tc>
          <w:tcPr>
            <w:tcW w:w="3537" w:type="dxa"/>
            <w:shd w:val="clear" w:color="auto" w:fill="C5E0B3" w:themeFill="accent6" w:themeFillTint="66"/>
          </w:tcPr>
          <w:p w14:paraId="438AA70D" w14:textId="77777777" w:rsidR="007C2C73" w:rsidRPr="007C2C73" w:rsidRDefault="007C2C73" w:rsidP="00777D94">
            <w:pPr>
              <w:pStyle w:val="Paragraphedeliste"/>
              <w:widowControl/>
              <w:numPr>
                <w:ilvl w:val="0"/>
                <w:numId w:val="22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sz w:val="16"/>
                <w:szCs w:val="16"/>
              </w:rPr>
              <w:t xml:space="preserve">Pratiquer des activités physiques sportives et artistiques </w:t>
            </w:r>
          </w:p>
          <w:p w14:paraId="39378067" w14:textId="77777777" w:rsidR="007C2C73" w:rsidRPr="007C2C73" w:rsidRDefault="007C2C73" w:rsidP="00777D94">
            <w:pPr>
              <w:pStyle w:val="Paragraphedeliste"/>
              <w:widowControl/>
              <w:numPr>
                <w:ilvl w:val="0"/>
                <w:numId w:val="22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sz w:val="16"/>
                <w:szCs w:val="16"/>
              </w:rPr>
              <w:t xml:space="preserve">Pratiquer les arts en mobilisant divers langages artistiques et leurs ressources expressives </w:t>
            </w:r>
          </w:p>
          <w:p w14:paraId="3961435B" w14:textId="2145D1BA" w:rsidR="00385A5E" w:rsidRPr="007C2C73" w:rsidRDefault="007C2C73" w:rsidP="00777D94">
            <w:pPr>
              <w:pStyle w:val="Paragraphedeliste"/>
              <w:widowControl/>
              <w:numPr>
                <w:ilvl w:val="0"/>
                <w:numId w:val="22"/>
              </w:numPr>
              <w:autoSpaceDE/>
              <w:autoSpaceDN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sz w:val="16"/>
                <w:szCs w:val="16"/>
              </w:rPr>
              <w:t>Prendre du recul sur la pratique artistique individuelle et collective</w:t>
            </w:r>
          </w:p>
        </w:tc>
        <w:tc>
          <w:tcPr>
            <w:tcW w:w="1252" w:type="dxa"/>
            <w:vMerge/>
            <w:shd w:val="clear" w:color="auto" w:fill="C5E0B3" w:themeFill="accent6" w:themeFillTint="66"/>
            <w:vAlign w:val="center"/>
          </w:tcPr>
          <w:p w14:paraId="6361D29F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C5E0B3" w:themeFill="accent6" w:themeFillTint="66"/>
            <w:vAlign w:val="center"/>
          </w:tcPr>
          <w:p w14:paraId="3ADA126D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14:paraId="5B01B251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C5E0B3" w:themeFill="accent6" w:themeFillTint="66"/>
            <w:vAlign w:val="center"/>
          </w:tcPr>
          <w:p w14:paraId="6B22BBA5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vMerge/>
            <w:shd w:val="clear" w:color="auto" w:fill="C5E0B3" w:themeFill="accent6" w:themeFillTint="66"/>
            <w:vAlign w:val="center"/>
          </w:tcPr>
          <w:p w14:paraId="2E858A33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C5E0B3" w:themeFill="accent6" w:themeFillTint="66"/>
            <w:vAlign w:val="center"/>
          </w:tcPr>
          <w:p w14:paraId="541397AC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C5E0B3" w:themeFill="accent6" w:themeFillTint="66"/>
            <w:vAlign w:val="center"/>
          </w:tcPr>
          <w:p w14:paraId="0EAE96D3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vMerge/>
            <w:shd w:val="clear" w:color="auto" w:fill="C5E0B3" w:themeFill="accent6" w:themeFillTint="66"/>
            <w:vAlign w:val="center"/>
          </w:tcPr>
          <w:p w14:paraId="5ADCE15C" w14:textId="77777777" w:rsidR="00385A5E" w:rsidRPr="00912B24" w:rsidRDefault="00385A5E" w:rsidP="00385A5E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ABB" w:rsidRPr="00BD39DD" w14:paraId="368E2D34" w14:textId="6AEBCEAB" w:rsidTr="007C2C73">
        <w:trPr>
          <w:trHeight w:val="3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0D48109" w14:textId="77777777" w:rsidR="00B27099" w:rsidRPr="00590008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590008">
              <w:rPr>
                <w:rFonts w:asciiTheme="minorHAnsi" w:hAnsiTheme="minorHAnsi" w:cstheme="minorHAnsi"/>
                <w:sz w:val="16"/>
                <w:szCs w:val="16"/>
              </w:rPr>
              <w:t>D2 : Les méthodes et outils pour apprendre.</w:t>
            </w:r>
          </w:p>
          <w:p w14:paraId="05FE6B03" w14:textId="0A1849D1" w:rsidR="00B27099" w:rsidRPr="00BD39DD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BDD6EE" w:themeFill="accent5" w:themeFillTint="66"/>
            <w:hideMark/>
          </w:tcPr>
          <w:p w14:paraId="041353E5" w14:textId="77777777" w:rsidR="007C2C73" w:rsidRPr="007C2C73" w:rsidRDefault="007C2C73" w:rsidP="00777D94">
            <w:pPr>
              <w:pStyle w:val="Corpsdetexte"/>
              <w:numPr>
                <w:ilvl w:val="0"/>
                <w:numId w:val="21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Organiser son travail personnel </w:t>
            </w:r>
          </w:p>
          <w:p w14:paraId="748629A4" w14:textId="77777777" w:rsidR="007C2C73" w:rsidRPr="007C2C73" w:rsidRDefault="007C2C73" w:rsidP="00777D94">
            <w:pPr>
              <w:pStyle w:val="Corpsdetexte"/>
              <w:numPr>
                <w:ilvl w:val="0"/>
                <w:numId w:val="21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Coopérer et réaliser des projets </w:t>
            </w:r>
          </w:p>
          <w:p w14:paraId="59F87449" w14:textId="77777777" w:rsidR="007C2C73" w:rsidRPr="007C2C73" w:rsidRDefault="007C2C73" w:rsidP="00777D94">
            <w:pPr>
              <w:pStyle w:val="Corpsdetexte"/>
              <w:numPr>
                <w:ilvl w:val="0"/>
                <w:numId w:val="21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Rechercher et traiter l’information et s’initier aux langages des médias </w:t>
            </w:r>
          </w:p>
          <w:p w14:paraId="0C5C04BF" w14:textId="66AA8D6A" w:rsidR="00B27099" w:rsidRPr="007C2C73" w:rsidRDefault="007C2C73" w:rsidP="00777D94">
            <w:pPr>
              <w:pStyle w:val="Corpsdetexte"/>
              <w:numPr>
                <w:ilvl w:val="0"/>
                <w:numId w:val="21"/>
              </w:numPr>
              <w:spacing w:before="4"/>
              <w:ind w:left="179" w:hanging="179"/>
              <w:rPr>
                <w:rFonts w:asciiTheme="minorHAnsi" w:hAnsiTheme="minorHAnsi" w:cstheme="minorHAnsi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>Mobiliser des outils numériques pour apprendre, échanger, communiquer</w:t>
            </w:r>
            <w:r w:rsidRPr="007C2C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2" w:type="dxa"/>
            <w:shd w:val="clear" w:color="auto" w:fill="BDD6EE" w:themeFill="accent5" w:themeFillTint="66"/>
            <w:vAlign w:val="center"/>
            <w:hideMark/>
          </w:tcPr>
          <w:p w14:paraId="5C3B13C1" w14:textId="7C1F51D6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BDD6EE" w:themeFill="accent5" w:themeFillTint="66"/>
            <w:vAlign w:val="center"/>
          </w:tcPr>
          <w:p w14:paraId="412EBEC5" w14:textId="03F4AA6F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BDD6EE" w:themeFill="accent5" w:themeFillTint="66"/>
            <w:vAlign w:val="center"/>
            <w:hideMark/>
          </w:tcPr>
          <w:p w14:paraId="6296577A" w14:textId="446800C7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BDD6EE" w:themeFill="accent5" w:themeFillTint="66"/>
            <w:vAlign w:val="center"/>
          </w:tcPr>
          <w:p w14:paraId="39596BED" w14:textId="65CC1D8B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BDD6EE" w:themeFill="accent5" w:themeFillTint="66"/>
            <w:vAlign w:val="center"/>
          </w:tcPr>
          <w:p w14:paraId="76D94B45" w14:textId="13F12A4A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BDD6EE" w:themeFill="accent5" w:themeFillTint="66"/>
            <w:vAlign w:val="center"/>
          </w:tcPr>
          <w:p w14:paraId="1884E79A" w14:textId="6922CB2C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BDD6EE" w:themeFill="accent5" w:themeFillTint="66"/>
            <w:vAlign w:val="center"/>
          </w:tcPr>
          <w:p w14:paraId="4BF2AF18" w14:textId="36CD297E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BDD6EE" w:themeFill="accent5" w:themeFillTint="66"/>
            <w:vAlign w:val="center"/>
          </w:tcPr>
          <w:p w14:paraId="38A08723" w14:textId="3FDAE792" w:rsidR="00B27099" w:rsidRPr="00912B24" w:rsidRDefault="00B27099" w:rsidP="00B27099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ABB" w:rsidRPr="00BD39DD" w14:paraId="7D388141" w14:textId="184CF4B8" w:rsidTr="007C2C73">
        <w:trPr>
          <w:trHeight w:val="484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  <w:hideMark/>
          </w:tcPr>
          <w:p w14:paraId="6DEDE177" w14:textId="77777777" w:rsidR="00E15ABB" w:rsidRPr="00590008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590008">
              <w:rPr>
                <w:rFonts w:asciiTheme="minorHAnsi" w:hAnsiTheme="minorHAnsi" w:cstheme="minorHAnsi"/>
                <w:sz w:val="16"/>
                <w:szCs w:val="16"/>
              </w:rPr>
              <w:t>D3 : La formation de la personne et du citoyen.</w:t>
            </w:r>
          </w:p>
          <w:p w14:paraId="67264331" w14:textId="33696900" w:rsidR="00E15ABB" w:rsidRPr="00BD39DD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BE4D5" w:themeFill="accent2" w:themeFillTint="33"/>
            <w:hideMark/>
          </w:tcPr>
          <w:p w14:paraId="37CA2D2A" w14:textId="77777777" w:rsidR="007C2C73" w:rsidRPr="007C2C73" w:rsidRDefault="007C2C73" w:rsidP="00777D94">
            <w:pPr>
              <w:pStyle w:val="Corpsdetexte"/>
              <w:numPr>
                <w:ilvl w:val="0"/>
                <w:numId w:val="20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Maîtriser l’expression de sa sensibilité et de ses opinions, respecter celles des autres </w:t>
            </w:r>
          </w:p>
          <w:p w14:paraId="623374E1" w14:textId="77777777" w:rsidR="007C2C73" w:rsidRPr="007C2C73" w:rsidRDefault="007C2C73" w:rsidP="00777D94">
            <w:pPr>
              <w:pStyle w:val="Corpsdetexte"/>
              <w:numPr>
                <w:ilvl w:val="0"/>
                <w:numId w:val="20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Connaître et comprendre la règle et le droit </w:t>
            </w:r>
          </w:p>
          <w:p w14:paraId="6B17C6A9" w14:textId="77777777" w:rsidR="007C2C73" w:rsidRPr="007C2C73" w:rsidRDefault="007C2C73" w:rsidP="00777D94">
            <w:pPr>
              <w:pStyle w:val="Corpsdetexte"/>
              <w:numPr>
                <w:ilvl w:val="0"/>
                <w:numId w:val="20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>Exercer son esprit critique, faire preuve de réflexion et de discernement</w:t>
            </w:r>
          </w:p>
          <w:p w14:paraId="41ECAFFA" w14:textId="0A2D22F4" w:rsidR="00E15ABB" w:rsidRPr="00E15ABB" w:rsidRDefault="007C2C73" w:rsidP="00777D94">
            <w:pPr>
              <w:pStyle w:val="Corpsdetexte"/>
              <w:numPr>
                <w:ilvl w:val="0"/>
                <w:numId w:val="20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>Faire preuve de responsabilité, respecter les règles de la vie collective, s’engager et prendre des initiatives</w:t>
            </w:r>
          </w:p>
        </w:tc>
        <w:tc>
          <w:tcPr>
            <w:tcW w:w="1252" w:type="dxa"/>
            <w:shd w:val="clear" w:color="auto" w:fill="FBE4D5" w:themeFill="accent2" w:themeFillTint="33"/>
            <w:vAlign w:val="center"/>
            <w:hideMark/>
          </w:tcPr>
          <w:p w14:paraId="2F921276" w14:textId="589385B0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BE4D5" w:themeFill="accent2" w:themeFillTint="33"/>
            <w:vAlign w:val="center"/>
          </w:tcPr>
          <w:p w14:paraId="3027E95B" w14:textId="7D43DD69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BE4D5" w:themeFill="accent2" w:themeFillTint="33"/>
            <w:vAlign w:val="center"/>
            <w:hideMark/>
          </w:tcPr>
          <w:p w14:paraId="1ABE5314" w14:textId="4B643CE8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FBE4D5" w:themeFill="accent2" w:themeFillTint="33"/>
            <w:vAlign w:val="center"/>
          </w:tcPr>
          <w:p w14:paraId="0630123E" w14:textId="0AE1FD47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FBE4D5" w:themeFill="accent2" w:themeFillTint="33"/>
            <w:vAlign w:val="center"/>
          </w:tcPr>
          <w:p w14:paraId="48495A37" w14:textId="40DD39D3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FBE4D5" w:themeFill="accent2" w:themeFillTint="33"/>
            <w:vAlign w:val="center"/>
          </w:tcPr>
          <w:p w14:paraId="2742F0BE" w14:textId="40278C97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BE4D5" w:themeFill="accent2" w:themeFillTint="33"/>
            <w:vAlign w:val="center"/>
          </w:tcPr>
          <w:p w14:paraId="26E46EA4" w14:textId="5D4C2E5A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FBE4D5" w:themeFill="accent2" w:themeFillTint="33"/>
            <w:vAlign w:val="center"/>
          </w:tcPr>
          <w:p w14:paraId="2169F52D" w14:textId="4C6DAF21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ABB" w:rsidRPr="00BD39DD" w14:paraId="5D9DDF2B" w14:textId="196AA5CE" w:rsidTr="007C2C73">
        <w:trPr>
          <w:trHeight w:val="484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  <w:hideMark/>
          </w:tcPr>
          <w:p w14:paraId="39AC93E4" w14:textId="77777777" w:rsidR="00E15ABB" w:rsidRPr="00590008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5900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D4 : Les systèmes naturels et les systèmes techniques.</w:t>
            </w:r>
          </w:p>
          <w:p w14:paraId="0254CD19" w14:textId="1650ED4E" w:rsidR="00E15ABB" w:rsidRPr="00BD39DD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D5DCE4" w:themeFill="text2" w:themeFillTint="33"/>
            <w:hideMark/>
          </w:tcPr>
          <w:p w14:paraId="07DDE834" w14:textId="77777777" w:rsidR="007C2C73" w:rsidRPr="007C2C73" w:rsidRDefault="007C2C73" w:rsidP="00777D94">
            <w:pPr>
              <w:pStyle w:val="Corpsdetexte"/>
              <w:numPr>
                <w:ilvl w:val="0"/>
                <w:numId w:val="19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Mener une démarche scientifique, résoudre un problème </w:t>
            </w:r>
          </w:p>
          <w:p w14:paraId="6721D3A0" w14:textId="77777777" w:rsidR="007C2C73" w:rsidRPr="007C2C73" w:rsidRDefault="007C2C73" w:rsidP="00777D94">
            <w:pPr>
              <w:pStyle w:val="Corpsdetexte"/>
              <w:numPr>
                <w:ilvl w:val="0"/>
                <w:numId w:val="19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Concevoir des objets et systèmes techniques </w:t>
            </w:r>
          </w:p>
          <w:p w14:paraId="0A4CF381" w14:textId="17C09EEF" w:rsidR="00E15ABB" w:rsidRPr="00E15ABB" w:rsidRDefault="007C2C73" w:rsidP="00777D94">
            <w:pPr>
              <w:pStyle w:val="Corpsdetexte"/>
              <w:numPr>
                <w:ilvl w:val="0"/>
                <w:numId w:val="19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>Identifier des règles et des principes de responsabilité individuelle et collective dans les domaines de la santé, de la sécurité, de l’environnement</w:t>
            </w:r>
          </w:p>
        </w:tc>
        <w:tc>
          <w:tcPr>
            <w:tcW w:w="1252" w:type="dxa"/>
            <w:shd w:val="clear" w:color="auto" w:fill="D5DCE4" w:themeFill="text2" w:themeFillTint="33"/>
            <w:vAlign w:val="center"/>
            <w:hideMark/>
          </w:tcPr>
          <w:p w14:paraId="2D075891" w14:textId="2E7C9006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5DCE4" w:themeFill="text2" w:themeFillTint="33"/>
            <w:vAlign w:val="center"/>
          </w:tcPr>
          <w:p w14:paraId="452650EA" w14:textId="35C6F73B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D5DCE4" w:themeFill="text2" w:themeFillTint="33"/>
            <w:vAlign w:val="center"/>
            <w:hideMark/>
          </w:tcPr>
          <w:p w14:paraId="5026E909" w14:textId="55058107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D5DCE4" w:themeFill="text2" w:themeFillTint="33"/>
            <w:vAlign w:val="center"/>
          </w:tcPr>
          <w:p w14:paraId="69FB028E" w14:textId="48B12D62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D5DCE4" w:themeFill="text2" w:themeFillTint="33"/>
            <w:vAlign w:val="center"/>
          </w:tcPr>
          <w:p w14:paraId="128DC848" w14:textId="786A1546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D5DCE4" w:themeFill="text2" w:themeFillTint="33"/>
            <w:vAlign w:val="center"/>
          </w:tcPr>
          <w:p w14:paraId="6F75CBC7" w14:textId="67B12964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5DCE4" w:themeFill="text2" w:themeFillTint="33"/>
            <w:vAlign w:val="center"/>
          </w:tcPr>
          <w:p w14:paraId="5EA0EB54" w14:textId="06F785EF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D5DCE4" w:themeFill="text2" w:themeFillTint="33"/>
            <w:vAlign w:val="center"/>
          </w:tcPr>
          <w:p w14:paraId="46B821C4" w14:textId="7930C275" w:rsidR="00E15ABB" w:rsidRPr="00912B24" w:rsidRDefault="00E15ABB" w:rsidP="00E15ABB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ABB" w:rsidRPr="00BD39DD" w14:paraId="01BA3EFD" w14:textId="73A1827E" w:rsidTr="007C2C73">
        <w:trPr>
          <w:trHeight w:val="332"/>
          <w:jc w:val="center"/>
        </w:trPr>
        <w:tc>
          <w:tcPr>
            <w:tcW w:w="1555" w:type="dxa"/>
            <w:shd w:val="clear" w:color="auto" w:fill="FFF2CC" w:themeFill="accent4" w:themeFillTint="33"/>
            <w:vAlign w:val="center"/>
            <w:hideMark/>
          </w:tcPr>
          <w:p w14:paraId="5676A6C8" w14:textId="77777777" w:rsidR="00E15ABB" w:rsidRPr="00590008" w:rsidRDefault="00E15ABB" w:rsidP="0059000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590008">
              <w:rPr>
                <w:rFonts w:asciiTheme="minorHAnsi" w:hAnsiTheme="minorHAnsi" w:cstheme="minorHAnsi"/>
                <w:sz w:val="16"/>
                <w:szCs w:val="16"/>
              </w:rPr>
              <w:t>D5 : Les représentations du monde et l'activité humaine.</w:t>
            </w:r>
          </w:p>
          <w:p w14:paraId="0A86D361" w14:textId="201B6822" w:rsidR="00E15ABB" w:rsidRPr="00BD39DD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7" w:type="dxa"/>
            <w:shd w:val="clear" w:color="auto" w:fill="FFF2CC" w:themeFill="accent4" w:themeFillTint="33"/>
            <w:vAlign w:val="center"/>
            <w:hideMark/>
          </w:tcPr>
          <w:p w14:paraId="59460141" w14:textId="77777777" w:rsidR="007C2C73" w:rsidRPr="007C2C73" w:rsidRDefault="007C2C73" w:rsidP="00777D94">
            <w:pPr>
              <w:pStyle w:val="Corpsdetexte"/>
              <w:numPr>
                <w:ilvl w:val="0"/>
                <w:numId w:val="18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Situer et se situer dans le temps et l’espace </w:t>
            </w:r>
          </w:p>
          <w:p w14:paraId="6DAAF38D" w14:textId="77777777" w:rsidR="007C2C73" w:rsidRPr="007C2C73" w:rsidRDefault="007C2C73" w:rsidP="00777D94">
            <w:pPr>
              <w:pStyle w:val="Corpsdetexte"/>
              <w:numPr>
                <w:ilvl w:val="0"/>
                <w:numId w:val="18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Analyser et comprendre les organisations humaines et les représentations du monde </w:t>
            </w:r>
          </w:p>
          <w:p w14:paraId="7167D553" w14:textId="524E595D" w:rsidR="00E15ABB" w:rsidRPr="00E15ABB" w:rsidRDefault="007C2C73" w:rsidP="00777D94">
            <w:pPr>
              <w:pStyle w:val="Corpsdetexte"/>
              <w:numPr>
                <w:ilvl w:val="0"/>
                <w:numId w:val="18"/>
              </w:numPr>
              <w:spacing w:before="4"/>
              <w:ind w:left="179" w:hanging="179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C2C7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Raisonner, imaginer, élaborer, produire </w:t>
            </w:r>
          </w:p>
        </w:tc>
        <w:tc>
          <w:tcPr>
            <w:tcW w:w="1252" w:type="dxa"/>
            <w:shd w:val="clear" w:color="auto" w:fill="FFF2CC" w:themeFill="accent4" w:themeFillTint="33"/>
            <w:vAlign w:val="center"/>
            <w:hideMark/>
          </w:tcPr>
          <w:p w14:paraId="244DB8C3" w14:textId="7BADFCE9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2CC" w:themeFill="accent4" w:themeFillTint="33"/>
            <w:vAlign w:val="center"/>
          </w:tcPr>
          <w:p w14:paraId="376FCDFC" w14:textId="696D61CC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  <w:hideMark/>
          </w:tcPr>
          <w:p w14:paraId="3C336FC2" w14:textId="5CCC6277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FFF2CC" w:themeFill="accent4" w:themeFillTint="33"/>
            <w:vAlign w:val="center"/>
          </w:tcPr>
          <w:p w14:paraId="573E07B3" w14:textId="3E6ED022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FFF2CC" w:themeFill="accent4" w:themeFillTint="33"/>
            <w:vAlign w:val="center"/>
          </w:tcPr>
          <w:p w14:paraId="49CD4BE2" w14:textId="27EA57C2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FFF2CC" w:themeFill="accent4" w:themeFillTint="33"/>
            <w:vAlign w:val="center"/>
          </w:tcPr>
          <w:p w14:paraId="621DA3AD" w14:textId="49688544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FF2CC" w:themeFill="accent4" w:themeFillTint="33"/>
            <w:vAlign w:val="center"/>
          </w:tcPr>
          <w:p w14:paraId="25010CF3" w14:textId="64356FDC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FFF2CC" w:themeFill="accent4" w:themeFillTint="33"/>
            <w:vAlign w:val="center"/>
          </w:tcPr>
          <w:p w14:paraId="64B6CA88" w14:textId="45CEAE49" w:rsidR="00E15ABB" w:rsidRPr="00912B24" w:rsidRDefault="00E15ABB" w:rsidP="00912B24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F8F1D5" w14:textId="77777777" w:rsidR="00EC3A5B" w:rsidRPr="003D057E" w:rsidRDefault="00EC3A5B" w:rsidP="008241C5">
      <w:pPr>
        <w:widowControl/>
        <w:autoSpaceDE/>
        <w:autoSpaceDN/>
      </w:pPr>
    </w:p>
    <w:sectPr w:rsidR="00EC3A5B" w:rsidRPr="003D057E" w:rsidSect="004F0B1B">
      <w:footerReference w:type="even" r:id="rId9"/>
      <w:footerReference w:type="default" r:id="rId10"/>
      <w:pgSz w:w="16840" w:h="11910" w:orient="landscape"/>
      <w:pgMar w:top="806" w:right="5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DA85" w14:textId="77777777" w:rsidR="000E108F" w:rsidRDefault="000E108F" w:rsidP="00D66F5B">
      <w:r>
        <w:separator/>
      </w:r>
    </w:p>
  </w:endnote>
  <w:endnote w:type="continuationSeparator" w:id="0">
    <w:p w14:paraId="137AADC6" w14:textId="77777777" w:rsidR="000E108F" w:rsidRDefault="000E108F" w:rsidP="00D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97701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FE7567" w14:textId="77777777" w:rsidR="00800E5A" w:rsidRDefault="00800E5A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EABD5F" w14:textId="77777777" w:rsidR="00800E5A" w:rsidRDefault="00800E5A" w:rsidP="00D66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05175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86EEF81" w14:textId="4AEC2E64" w:rsidR="00800E5A" w:rsidRDefault="00800E5A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A6B35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 \* MERGEFORMAT </w:instrText>
        </w:r>
        <w:r>
          <w:rPr>
            <w:rStyle w:val="Numrodepage"/>
          </w:rPr>
          <w:fldChar w:fldCharType="separate"/>
        </w:r>
        <w:r w:rsidR="00EA6B35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22E6DC04" w14:textId="77777777" w:rsidR="00800E5A" w:rsidRDefault="00800E5A" w:rsidP="00D66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896B" w14:textId="77777777" w:rsidR="000E108F" w:rsidRDefault="000E108F" w:rsidP="00D66F5B">
      <w:r>
        <w:separator/>
      </w:r>
    </w:p>
  </w:footnote>
  <w:footnote w:type="continuationSeparator" w:id="0">
    <w:p w14:paraId="13A2CF18" w14:textId="77777777" w:rsidR="000E108F" w:rsidRDefault="000E108F" w:rsidP="00D6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A24"/>
    <w:multiLevelType w:val="hybridMultilevel"/>
    <w:tmpl w:val="BD20EDE6"/>
    <w:lvl w:ilvl="0" w:tplc="DFAC489E">
      <w:start w:val="9"/>
      <w:numFmt w:val="decimal"/>
      <w:lvlText w:val="%1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703"/>
    <w:multiLevelType w:val="hybridMultilevel"/>
    <w:tmpl w:val="6284EB00"/>
    <w:lvl w:ilvl="0" w:tplc="AD2C098A">
      <w:start w:val="5"/>
      <w:numFmt w:val="decimal"/>
      <w:lvlText w:val="%1"/>
      <w:lvlJc w:val="left"/>
      <w:pPr>
        <w:ind w:left="1766" w:hanging="360"/>
      </w:pPr>
      <w:rPr>
        <w:rFonts w:hint="default"/>
        <w:color w:val="FF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2486" w:hanging="360"/>
      </w:pPr>
    </w:lvl>
    <w:lvl w:ilvl="2" w:tplc="040C001B" w:tentative="1">
      <w:start w:val="1"/>
      <w:numFmt w:val="lowerRoman"/>
      <w:lvlText w:val="%3."/>
      <w:lvlJc w:val="right"/>
      <w:pPr>
        <w:ind w:left="3206" w:hanging="180"/>
      </w:pPr>
    </w:lvl>
    <w:lvl w:ilvl="3" w:tplc="040C000F" w:tentative="1">
      <w:start w:val="1"/>
      <w:numFmt w:val="decimal"/>
      <w:lvlText w:val="%4."/>
      <w:lvlJc w:val="left"/>
      <w:pPr>
        <w:ind w:left="3926" w:hanging="360"/>
      </w:pPr>
    </w:lvl>
    <w:lvl w:ilvl="4" w:tplc="040C0019" w:tentative="1">
      <w:start w:val="1"/>
      <w:numFmt w:val="lowerLetter"/>
      <w:lvlText w:val="%5."/>
      <w:lvlJc w:val="left"/>
      <w:pPr>
        <w:ind w:left="4646" w:hanging="360"/>
      </w:pPr>
    </w:lvl>
    <w:lvl w:ilvl="5" w:tplc="040C001B" w:tentative="1">
      <w:start w:val="1"/>
      <w:numFmt w:val="lowerRoman"/>
      <w:lvlText w:val="%6."/>
      <w:lvlJc w:val="right"/>
      <w:pPr>
        <w:ind w:left="5366" w:hanging="180"/>
      </w:pPr>
    </w:lvl>
    <w:lvl w:ilvl="6" w:tplc="040C000F" w:tentative="1">
      <w:start w:val="1"/>
      <w:numFmt w:val="decimal"/>
      <w:lvlText w:val="%7."/>
      <w:lvlJc w:val="left"/>
      <w:pPr>
        <w:ind w:left="6086" w:hanging="360"/>
      </w:pPr>
    </w:lvl>
    <w:lvl w:ilvl="7" w:tplc="040C0019" w:tentative="1">
      <w:start w:val="1"/>
      <w:numFmt w:val="lowerLetter"/>
      <w:lvlText w:val="%8."/>
      <w:lvlJc w:val="left"/>
      <w:pPr>
        <w:ind w:left="6806" w:hanging="360"/>
      </w:pPr>
    </w:lvl>
    <w:lvl w:ilvl="8" w:tplc="040C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 w15:restartNumberingAfterBreak="0">
    <w:nsid w:val="1A9B72AF"/>
    <w:multiLevelType w:val="hybridMultilevel"/>
    <w:tmpl w:val="E76CAD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25B25"/>
    <w:multiLevelType w:val="hybridMultilevel"/>
    <w:tmpl w:val="1BEA2A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236F"/>
    <w:multiLevelType w:val="hybridMultilevel"/>
    <w:tmpl w:val="394A508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44147"/>
    <w:multiLevelType w:val="hybridMultilevel"/>
    <w:tmpl w:val="1B18B9D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E0E08"/>
    <w:multiLevelType w:val="hybridMultilevel"/>
    <w:tmpl w:val="E1A2C3D6"/>
    <w:lvl w:ilvl="0" w:tplc="7F6A7C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8C0A3A"/>
    <w:multiLevelType w:val="hybridMultilevel"/>
    <w:tmpl w:val="E918FD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F7408"/>
    <w:multiLevelType w:val="hybridMultilevel"/>
    <w:tmpl w:val="473081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540B4"/>
    <w:multiLevelType w:val="hybridMultilevel"/>
    <w:tmpl w:val="0F70AFB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D5360"/>
    <w:multiLevelType w:val="hybridMultilevel"/>
    <w:tmpl w:val="8200D4CE"/>
    <w:lvl w:ilvl="0" w:tplc="A53EDB40">
      <w:start w:val="5"/>
      <w:numFmt w:val="decimal"/>
      <w:lvlText w:val="%1"/>
      <w:lvlJc w:val="left"/>
      <w:pPr>
        <w:ind w:left="1406" w:hanging="219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DFAC489E">
      <w:start w:val="9"/>
      <w:numFmt w:val="decimal"/>
      <w:lvlText w:val="%2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2" w:tplc="5F188206">
      <w:numFmt w:val="bullet"/>
      <w:lvlText w:val="•"/>
      <w:lvlJc w:val="left"/>
      <w:pPr>
        <w:ind w:left="4720" w:hanging="219"/>
      </w:pPr>
      <w:rPr>
        <w:rFonts w:hint="default"/>
        <w:lang w:val="fr-FR" w:eastAsia="fr-FR" w:bidi="fr-FR"/>
      </w:rPr>
    </w:lvl>
    <w:lvl w:ilvl="3" w:tplc="C008999C">
      <w:numFmt w:val="bullet"/>
      <w:lvlText w:val="•"/>
      <w:lvlJc w:val="left"/>
      <w:pPr>
        <w:ind w:left="5960" w:hanging="219"/>
      </w:pPr>
      <w:rPr>
        <w:rFonts w:hint="default"/>
        <w:lang w:val="fr-FR" w:eastAsia="fr-FR" w:bidi="fr-FR"/>
      </w:rPr>
    </w:lvl>
    <w:lvl w:ilvl="4" w:tplc="65DC24E2">
      <w:numFmt w:val="bullet"/>
      <w:lvlText w:val="•"/>
      <w:lvlJc w:val="left"/>
      <w:pPr>
        <w:ind w:left="7371" w:hanging="219"/>
      </w:pPr>
      <w:rPr>
        <w:rFonts w:hint="default"/>
        <w:lang w:val="fr-FR" w:eastAsia="fr-FR" w:bidi="fr-FR"/>
      </w:rPr>
    </w:lvl>
    <w:lvl w:ilvl="5" w:tplc="62FA724E">
      <w:numFmt w:val="bullet"/>
      <w:lvlText w:val="•"/>
      <w:lvlJc w:val="left"/>
      <w:pPr>
        <w:ind w:left="8782" w:hanging="219"/>
      </w:pPr>
      <w:rPr>
        <w:rFonts w:hint="default"/>
        <w:lang w:val="fr-FR" w:eastAsia="fr-FR" w:bidi="fr-FR"/>
      </w:rPr>
    </w:lvl>
    <w:lvl w:ilvl="6" w:tplc="AE58E2E6">
      <w:numFmt w:val="bullet"/>
      <w:lvlText w:val="•"/>
      <w:lvlJc w:val="left"/>
      <w:pPr>
        <w:ind w:left="10193" w:hanging="219"/>
      </w:pPr>
      <w:rPr>
        <w:rFonts w:hint="default"/>
        <w:lang w:val="fr-FR" w:eastAsia="fr-FR" w:bidi="fr-FR"/>
      </w:rPr>
    </w:lvl>
    <w:lvl w:ilvl="7" w:tplc="3F0299F2">
      <w:numFmt w:val="bullet"/>
      <w:lvlText w:val="•"/>
      <w:lvlJc w:val="left"/>
      <w:pPr>
        <w:ind w:left="11604" w:hanging="219"/>
      </w:pPr>
      <w:rPr>
        <w:rFonts w:hint="default"/>
        <w:lang w:val="fr-FR" w:eastAsia="fr-FR" w:bidi="fr-FR"/>
      </w:rPr>
    </w:lvl>
    <w:lvl w:ilvl="8" w:tplc="68061D7E">
      <w:numFmt w:val="bullet"/>
      <w:lvlText w:val="•"/>
      <w:lvlJc w:val="left"/>
      <w:pPr>
        <w:ind w:left="13016" w:hanging="219"/>
      </w:pPr>
      <w:rPr>
        <w:rFonts w:hint="default"/>
        <w:lang w:val="fr-FR" w:eastAsia="fr-FR" w:bidi="fr-FR"/>
      </w:rPr>
    </w:lvl>
  </w:abstractNum>
  <w:abstractNum w:abstractNumId="11" w15:restartNumberingAfterBreak="0">
    <w:nsid w:val="55D7674A"/>
    <w:multiLevelType w:val="hybridMultilevel"/>
    <w:tmpl w:val="B2A28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1419D"/>
    <w:multiLevelType w:val="hybridMultilevel"/>
    <w:tmpl w:val="D426516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60AD3"/>
    <w:multiLevelType w:val="hybridMultilevel"/>
    <w:tmpl w:val="F3CA0E6C"/>
    <w:lvl w:ilvl="0" w:tplc="5C9ADDFC">
      <w:numFmt w:val="bullet"/>
      <w:lvlText w:val="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5EC27A8F"/>
    <w:multiLevelType w:val="hybridMultilevel"/>
    <w:tmpl w:val="39CC9A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530BA9"/>
    <w:multiLevelType w:val="hybridMultilevel"/>
    <w:tmpl w:val="F59C1B78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400A6"/>
    <w:multiLevelType w:val="hybridMultilevel"/>
    <w:tmpl w:val="05FE2F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2F3EDE"/>
    <w:multiLevelType w:val="hybridMultilevel"/>
    <w:tmpl w:val="EC063C20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72797"/>
    <w:multiLevelType w:val="hybridMultilevel"/>
    <w:tmpl w:val="135064B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C2AB2"/>
    <w:multiLevelType w:val="hybridMultilevel"/>
    <w:tmpl w:val="A9E8D5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829D8"/>
    <w:multiLevelType w:val="hybridMultilevel"/>
    <w:tmpl w:val="1C58B506"/>
    <w:lvl w:ilvl="0" w:tplc="5C9ADDFC">
      <w:numFmt w:val="bullet"/>
      <w:lvlText w:val="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C4EDA00">
      <w:numFmt w:val="bullet"/>
      <w:lvlText w:val="•"/>
      <w:lvlJc w:val="left"/>
      <w:pPr>
        <w:ind w:left="3077" w:hanging="360"/>
      </w:pPr>
      <w:rPr>
        <w:rFonts w:hint="default"/>
        <w:lang w:val="fr-FR" w:eastAsia="fr-FR" w:bidi="fr-FR"/>
      </w:rPr>
    </w:lvl>
    <w:lvl w:ilvl="2" w:tplc="C68801E6">
      <w:numFmt w:val="bullet"/>
      <w:lvlText w:val="•"/>
      <w:lvlJc w:val="left"/>
      <w:pPr>
        <w:ind w:left="4495" w:hanging="360"/>
      </w:pPr>
      <w:rPr>
        <w:rFonts w:hint="default"/>
        <w:lang w:val="fr-FR" w:eastAsia="fr-FR" w:bidi="fr-FR"/>
      </w:rPr>
    </w:lvl>
    <w:lvl w:ilvl="3" w:tplc="377A90FC">
      <w:numFmt w:val="bullet"/>
      <w:lvlText w:val="•"/>
      <w:lvlJc w:val="left"/>
      <w:pPr>
        <w:ind w:left="5913" w:hanging="360"/>
      </w:pPr>
      <w:rPr>
        <w:rFonts w:hint="default"/>
        <w:lang w:val="fr-FR" w:eastAsia="fr-FR" w:bidi="fr-FR"/>
      </w:rPr>
    </w:lvl>
    <w:lvl w:ilvl="4" w:tplc="7D4067D6">
      <w:numFmt w:val="bullet"/>
      <w:lvlText w:val="•"/>
      <w:lvlJc w:val="left"/>
      <w:pPr>
        <w:ind w:left="7331" w:hanging="360"/>
      </w:pPr>
      <w:rPr>
        <w:rFonts w:hint="default"/>
        <w:lang w:val="fr-FR" w:eastAsia="fr-FR" w:bidi="fr-FR"/>
      </w:rPr>
    </w:lvl>
    <w:lvl w:ilvl="5" w:tplc="FEA0EF56">
      <w:numFmt w:val="bullet"/>
      <w:lvlText w:val="•"/>
      <w:lvlJc w:val="left"/>
      <w:pPr>
        <w:ind w:left="8749" w:hanging="360"/>
      </w:pPr>
      <w:rPr>
        <w:rFonts w:hint="default"/>
        <w:lang w:val="fr-FR" w:eastAsia="fr-FR" w:bidi="fr-FR"/>
      </w:rPr>
    </w:lvl>
    <w:lvl w:ilvl="6" w:tplc="37D2C8E2">
      <w:numFmt w:val="bullet"/>
      <w:lvlText w:val="•"/>
      <w:lvlJc w:val="left"/>
      <w:pPr>
        <w:ind w:left="10167" w:hanging="360"/>
      </w:pPr>
      <w:rPr>
        <w:rFonts w:hint="default"/>
        <w:lang w:val="fr-FR" w:eastAsia="fr-FR" w:bidi="fr-FR"/>
      </w:rPr>
    </w:lvl>
    <w:lvl w:ilvl="7" w:tplc="0DD2A3F8">
      <w:numFmt w:val="bullet"/>
      <w:lvlText w:val="•"/>
      <w:lvlJc w:val="left"/>
      <w:pPr>
        <w:ind w:left="11584" w:hanging="360"/>
      </w:pPr>
      <w:rPr>
        <w:rFonts w:hint="default"/>
        <w:lang w:val="fr-FR" w:eastAsia="fr-FR" w:bidi="fr-FR"/>
      </w:rPr>
    </w:lvl>
    <w:lvl w:ilvl="8" w:tplc="DC64666E">
      <w:numFmt w:val="bullet"/>
      <w:lvlText w:val="•"/>
      <w:lvlJc w:val="left"/>
      <w:pPr>
        <w:ind w:left="13002" w:hanging="360"/>
      </w:pPr>
      <w:rPr>
        <w:rFonts w:hint="default"/>
        <w:lang w:val="fr-FR" w:eastAsia="fr-FR" w:bidi="fr-FR"/>
      </w:rPr>
    </w:lvl>
  </w:abstractNum>
  <w:abstractNum w:abstractNumId="21" w15:restartNumberingAfterBreak="0">
    <w:nsid w:val="74757EF2"/>
    <w:multiLevelType w:val="hybridMultilevel"/>
    <w:tmpl w:val="9F1215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E7839"/>
    <w:multiLevelType w:val="hybridMultilevel"/>
    <w:tmpl w:val="FAC2770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BC62AD"/>
    <w:multiLevelType w:val="hybridMultilevel"/>
    <w:tmpl w:val="BB1E13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0"/>
  </w:num>
  <w:num w:numId="5">
    <w:abstractNumId w:val="13"/>
  </w:num>
  <w:num w:numId="6">
    <w:abstractNumId w:val="17"/>
  </w:num>
  <w:num w:numId="7">
    <w:abstractNumId w:val="15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19"/>
  </w:num>
  <w:num w:numId="13">
    <w:abstractNumId w:val="2"/>
  </w:num>
  <w:num w:numId="14">
    <w:abstractNumId w:val="8"/>
  </w:num>
  <w:num w:numId="15">
    <w:abstractNumId w:val="23"/>
  </w:num>
  <w:num w:numId="16">
    <w:abstractNumId w:val="14"/>
  </w:num>
  <w:num w:numId="17">
    <w:abstractNumId w:val="21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4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05"/>
    <w:rsid w:val="00014B17"/>
    <w:rsid w:val="000234E7"/>
    <w:rsid w:val="00034C44"/>
    <w:rsid w:val="00045DBF"/>
    <w:rsid w:val="00053E90"/>
    <w:rsid w:val="000700EF"/>
    <w:rsid w:val="000713FF"/>
    <w:rsid w:val="00074F0C"/>
    <w:rsid w:val="00095218"/>
    <w:rsid w:val="000A4BBC"/>
    <w:rsid w:val="000B70EC"/>
    <w:rsid w:val="000C4930"/>
    <w:rsid w:val="000C665E"/>
    <w:rsid w:val="000D010A"/>
    <w:rsid w:val="000E108F"/>
    <w:rsid w:val="00101727"/>
    <w:rsid w:val="00105D60"/>
    <w:rsid w:val="001101B0"/>
    <w:rsid w:val="00117C93"/>
    <w:rsid w:val="001256CE"/>
    <w:rsid w:val="0013137F"/>
    <w:rsid w:val="001331E3"/>
    <w:rsid w:val="00145508"/>
    <w:rsid w:val="001526BE"/>
    <w:rsid w:val="00153F9A"/>
    <w:rsid w:val="0015474B"/>
    <w:rsid w:val="001824CB"/>
    <w:rsid w:val="00186E71"/>
    <w:rsid w:val="001B56D6"/>
    <w:rsid w:val="001B6513"/>
    <w:rsid w:val="001E1976"/>
    <w:rsid w:val="001E5DCD"/>
    <w:rsid w:val="001E5DFD"/>
    <w:rsid w:val="001F1272"/>
    <w:rsid w:val="001F1E57"/>
    <w:rsid w:val="002152FD"/>
    <w:rsid w:val="0022276F"/>
    <w:rsid w:val="00231036"/>
    <w:rsid w:val="0026341E"/>
    <w:rsid w:val="002656DD"/>
    <w:rsid w:val="00277E98"/>
    <w:rsid w:val="002B5C42"/>
    <w:rsid w:val="002C237D"/>
    <w:rsid w:val="002C65A3"/>
    <w:rsid w:val="00306150"/>
    <w:rsid w:val="00322AEC"/>
    <w:rsid w:val="00322C98"/>
    <w:rsid w:val="00323F33"/>
    <w:rsid w:val="0033596A"/>
    <w:rsid w:val="00335B08"/>
    <w:rsid w:val="003402A9"/>
    <w:rsid w:val="003444E8"/>
    <w:rsid w:val="00355792"/>
    <w:rsid w:val="00370CA1"/>
    <w:rsid w:val="003839AA"/>
    <w:rsid w:val="003848B0"/>
    <w:rsid w:val="00385A5E"/>
    <w:rsid w:val="00387ACA"/>
    <w:rsid w:val="00392906"/>
    <w:rsid w:val="003942A9"/>
    <w:rsid w:val="00395B0C"/>
    <w:rsid w:val="003B40AD"/>
    <w:rsid w:val="003C4301"/>
    <w:rsid w:val="003D057E"/>
    <w:rsid w:val="003D4F3C"/>
    <w:rsid w:val="003D5BB0"/>
    <w:rsid w:val="003E0D8F"/>
    <w:rsid w:val="003F4904"/>
    <w:rsid w:val="003F5DF6"/>
    <w:rsid w:val="003F7EA6"/>
    <w:rsid w:val="00405ACB"/>
    <w:rsid w:val="00420069"/>
    <w:rsid w:val="00432144"/>
    <w:rsid w:val="00434B54"/>
    <w:rsid w:val="00443690"/>
    <w:rsid w:val="004473BB"/>
    <w:rsid w:val="00451157"/>
    <w:rsid w:val="00453267"/>
    <w:rsid w:val="004A0D2B"/>
    <w:rsid w:val="004B74DD"/>
    <w:rsid w:val="004E093F"/>
    <w:rsid w:val="004E5E16"/>
    <w:rsid w:val="004F0B1B"/>
    <w:rsid w:val="004F5005"/>
    <w:rsid w:val="00501364"/>
    <w:rsid w:val="00501711"/>
    <w:rsid w:val="00510991"/>
    <w:rsid w:val="00510F15"/>
    <w:rsid w:val="00515FF0"/>
    <w:rsid w:val="005271FA"/>
    <w:rsid w:val="005361F9"/>
    <w:rsid w:val="00540C61"/>
    <w:rsid w:val="00551DB7"/>
    <w:rsid w:val="00567E2B"/>
    <w:rsid w:val="00573F90"/>
    <w:rsid w:val="00586C38"/>
    <w:rsid w:val="00590008"/>
    <w:rsid w:val="00594CCC"/>
    <w:rsid w:val="005A2A23"/>
    <w:rsid w:val="005B7479"/>
    <w:rsid w:val="005C40B5"/>
    <w:rsid w:val="005F755A"/>
    <w:rsid w:val="006078FF"/>
    <w:rsid w:val="006101AE"/>
    <w:rsid w:val="0061240A"/>
    <w:rsid w:val="006249F5"/>
    <w:rsid w:val="00630FFF"/>
    <w:rsid w:val="006758C0"/>
    <w:rsid w:val="0068471F"/>
    <w:rsid w:val="006872F8"/>
    <w:rsid w:val="00693858"/>
    <w:rsid w:val="006958C2"/>
    <w:rsid w:val="006B7333"/>
    <w:rsid w:val="006B75DB"/>
    <w:rsid w:val="006D4A9C"/>
    <w:rsid w:val="006E1C72"/>
    <w:rsid w:val="007148DF"/>
    <w:rsid w:val="00717837"/>
    <w:rsid w:val="00717C35"/>
    <w:rsid w:val="00720123"/>
    <w:rsid w:val="00723D6C"/>
    <w:rsid w:val="00725802"/>
    <w:rsid w:val="0073535F"/>
    <w:rsid w:val="00747AC8"/>
    <w:rsid w:val="0076784A"/>
    <w:rsid w:val="00777D94"/>
    <w:rsid w:val="007829D1"/>
    <w:rsid w:val="007857FB"/>
    <w:rsid w:val="00787F0C"/>
    <w:rsid w:val="007B246D"/>
    <w:rsid w:val="007B2E85"/>
    <w:rsid w:val="007B5D11"/>
    <w:rsid w:val="007C2C73"/>
    <w:rsid w:val="007E3989"/>
    <w:rsid w:val="007E4088"/>
    <w:rsid w:val="007E5543"/>
    <w:rsid w:val="007F6003"/>
    <w:rsid w:val="00800E5A"/>
    <w:rsid w:val="00806A86"/>
    <w:rsid w:val="00813AC7"/>
    <w:rsid w:val="00816B14"/>
    <w:rsid w:val="00820ABE"/>
    <w:rsid w:val="008241C5"/>
    <w:rsid w:val="00832652"/>
    <w:rsid w:val="00832840"/>
    <w:rsid w:val="00862B1D"/>
    <w:rsid w:val="00871073"/>
    <w:rsid w:val="00872A0F"/>
    <w:rsid w:val="00885FBA"/>
    <w:rsid w:val="00892708"/>
    <w:rsid w:val="00894B08"/>
    <w:rsid w:val="00895FD4"/>
    <w:rsid w:val="0089612E"/>
    <w:rsid w:val="008A0237"/>
    <w:rsid w:val="008A3C26"/>
    <w:rsid w:val="008A3E8D"/>
    <w:rsid w:val="008B6369"/>
    <w:rsid w:val="008F007E"/>
    <w:rsid w:val="008F2CE1"/>
    <w:rsid w:val="009124D1"/>
    <w:rsid w:val="00912B24"/>
    <w:rsid w:val="0092507B"/>
    <w:rsid w:val="00926B11"/>
    <w:rsid w:val="009327E0"/>
    <w:rsid w:val="0093286A"/>
    <w:rsid w:val="00937E7F"/>
    <w:rsid w:val="00942C79"/>
    <w:rsid w:val="00945676"/>
    <w:rsid w:val="00946161"/>
    <w:rsid w:val="0095436F"/>
    <w:rsid w:val="009677C8"/>
    <w:rsid w:val="00973BCC"/>
    <w:rsid w:val="00975F52"/>
    <w:rsid w:val="00976D9B"/>
    <w:rsid w:val="00977AE7"/>
    <w:rsid w:val="009879B8"/>
    <w:rsid w:val="009A0230"/>
    <w:rsid w:val="009A0C39"/>
    <w:rsid w:val="009C4709"/>
    <w:rsid w:val="009C5094"/>
    <w:rsid w:val="009D7608"/>
    <w:rsid w:val="009F71CE"/>
    <w:rsid w:val="00A01AE0"/>
    <w:rsid w:val="00A1714C"/>
    <w:rsid w:val="00A32F4D"/>
    <w:rsid w:val="00A40090"/>
    <w:rsid w:val="00A50616"/>
    <w:rsid w:val="00A516FB"/>
    <w:rsid w:val="00A60374"/>
    <w:rsid w:val="00A64F4B"/>
    <w:rsid w:val="00A67D5F"/>
    <w:rsid w:val="00A7434B"/>
    <w:rsid w:val="00A84AF3"/>
    <w:rsid w:val="00A87080"/>
    <w:rsid w:val="00A9538E"/>
    <w:rsid w:val="00AA7A03"/>
    <w:rsid w:val="00AB4BBA"/>
    <w:rsid w:val="00AC36A3"/>
    <w:rsid w:val="00AC4D11"/>
    <w:rsid w:val="00AD3665"/>
    <w:rsid w:val="00AE3233"/>
    <w:rsid w:val="00AF0099"/>
    <w:rsid w:val="00B151B6"/>
    <w:rsid w:val="00B2675F"/>
    <w:rsid w:val="00B27099"/>
    <w:rsid w:val="00B47FBB"/>
    <w:rsid w:val="00B54E71"/>
    <w:rsid w:val="00B5545E"/>
    <w:rsid w:val="00B82020"/>
    <w:rsid w:val="00B823E4"/>
    <w:rsid w:val="00B87F52"/>
    <w:rsid w:val="00B94C59"/>
    <w:rsid w:val="00B979E1"/>
    <w:rsid w:val="00BA207C"/>
    <w:rsid w:val="00BA22FB"/>
    <w:rsid w:val="00BA249B"/>
    <w:rsid w:val="00BA6BA2"/>
    <w:rsid w:val="00BB0C52"/>
    <w:rsid w:val="00BB21C7"/>
    <w:rsid w:val="00BB60CE"/>
    <w:rsid w:val="00BC0F53"/>
    <w:rsid w:val="00BD39DD"/>
    <w:rsid w:val="00BF3959"/>
    <w:rsid w:val="00BF480C"/>
    <w:rsid w:val="00BF5F32"/>
    <w:rsid w:val="00C618B4"/>
    <w:rsid w:val="00C63DD1"/>
    <w:rsid w:val="00C8586D"/>
    <w:rsid w:val="00C9185F"/>
    <w:rsid w:val="00CA3D24"/>
    <w:rsid w:val="00CB2C00"/>
    <w:rsid w:val="00CB7C43"/>
    <w:rsid w:val="00CC7113"/>
    <w:rsid w:val="00CF3E6D"/>
    <w:rsid w:val="00CF735E"/>
    <w:rsid w:val="00D160BF"/>
    <w:rsid w:val="00D2217A"/>
    <w:rsid w:val="00D221FC"/>
    <w:rsid w:val="00D359FB"/>
    <w:rsid w:val="00D37261"/>
    <w:rsid w:val="00D416F3"/>
    <w:rsid w:val="00D66F5B"/>
    <w:rsid w:val="00D935F3"/>
    <w:rsid w:val="00DA0ABA"/>
    <w:rsid w:val="00DA1028"/>
    <w:rsid w:val="00DB02B8"/>
    <w:rsid w:val="00DF0B0A"/>
    <w:rsid w:val="00DF6239"/>
    <w:rsid w:val="00E15ABB"/>
    <w:rsid w:val="00E16E75"/>
    <w:rsid w:val="00E24D0D"/>
    <w:rsid w:val="00E33AA1"/>
    <w:rsid w:val="00E42095"/>
    <w:rsid w:val="00E477DF"/>
    <w:rsid w:val="00E5403E"/>
    <w:rsid w:val="00E7637A"/>
    <w:rsid w:val="00E81D82"/>
    <w:rsid w:val="00E8629A"/>
    <w:rsid w:val="00EA6B35"/>
    <w:rsid w:val="00EB72B8"/>
    <w:rsid w:val="00EC3A5B"/>
    <w:rsid w:val="00EC7B3C"/>
    <w:rsid w:val="00ED056C"/>
    <w:rsid w:val="00EE23D5"/>
    <w:rsid w:val="00EE277E"/>
    <w:rsid w:val="00EF6AAD"/>
    <w:rsid w:val="00F07E05"/>
    <w:rsid w:val="00F14BE3"/>
    <w:rsid w:val="00F17B3E"/>
    <w:rsid w:val="00F44083"/>
    <w:rsid w:val="00F46AA9"/>
    <w:rsid w:val="00F5593C"/>
    <w:rsid w:val="00F573ED"/>
    <w:rsid w:val="00F61DD3"/>
    <w:rsid w:val="00F74E1E"/>
    <w:rsid w:val="00F9770E"/>
    <w:rsid w:val="00FB2241"/>
    <w:rsid w:val="00FE245B"/>
    <w:rsid w:val="00FE3C3C"/>
    <w:rsid w:val="00FE5D22"/>
    <w:rsid w:val="00FE744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1064"/>
  <w15:docId w15:val="{5991A04F-4E4D-784B-B371-4A16826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07E05"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E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07E05"/>
    <w:rPr>
      <w:b/>
      <w:bCs/>
    </w:rPr>
  </w:style>
  <w:style w:type="paragraph" w:styleId="Paragraphedeliste">
    <w:name w:val="List Paragraph"/>
    <w:basedOn w:val="Normal"/>
    <w:uiPriority w:val="1"/>
    <w:qFormat/>
    <w:rsid w:val="00F07E05"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  <w:rsid w:val="00F07E05"/>
  </w:style>
  <w:style w:type="table" w:styleId="Grilledutableau">
    <w:name w:val="Table Grid"/>
    <w:basedOn w:val="TableauNormal"/>
    <w:uiPriority w:val="59"/>
    <w:rsid w:val="0069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FBA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D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8DF"/>
    <w:rPr>
      <w:rFonts w:ascii="Times New Roman" w:hAnsi="Times New Roman"/>
      <w:sz w:val="18"/>
      <w:szCs w:val="18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F5B"/>
    <w:rPr>
      <w:rFonts w:cs="Calibri"/>
      <w:sz w:val="22"/>
      <w:szCs w:val="22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D66F5B"/>
  </w:style>
  <w:style w:type="paragraph" w:styleId="En-tte">
    <w:name w:val="header"/>
    <w:basedOn w:val="Normal"/>
    <w:link w:val="En-tt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F5B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330707-6AA2-4AA5-9600-D8AF97A3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Grenoble</dc:creator>
  <cp:keywords/>
  <cp:lastModifiedBy>Régine Battois</cp:lastModifiedBy>
  <cp:revision>11</cp:revision>
  <cp:lastPrinted>2019-04-11T10:28:00Z</cp:lastPrinted>
  <dcterms:created xsi:type="dcterms:W3CDTF">2021-12-15T19:51:00Z</dcterms:created>
  <dcterms:modified xsi:type="dcterms:W3CDTF">2022-01-02T20:55:00Z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2019-04-10T00:00:00Z</vt:filetime>
  </property>
</Properties>
</file>