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655"/>
        <w:gridCol w:w="1895"/>
        <w:gridCol w:w="2950"/>
        <w:gridCol w:w="3118"/>
        <w:gridCol w:w="7508"/>
      </w:tblGrid>
      <w:tr w:rsidR="00CB6CA2" w:rsidRPr="00837F90" w14:paraId="641B9DC0" w14:textId="77777777" w:rsidTr="00CB6CA2">
        <w:trPr>
          <w:trHeight w:val="96"/>
        </w:trPr>
        <w:tc>
          <w:tcPr>
            <w:tcW w:w="2550" w:type="dxa"/>
            <w:gridSpan w:val="2"/>
            <w:shd w:val="clear" w:color="auto" w:fill="548DD4" w:themeFill="text2" w:themeFillTint="99"/>
            <w:vAlign w:val="center"/>
          </w:tcPr>
          <w:p w14:paraId="0289FC8F" w14:textId="77777777" w:rsidR="00253F33" w:rsidRPr="00837F90" w:rsidRDefault="00253F33">
            <w:pPr>
              <w:pStyle w:val="Pa11"/>
              <w:spacing w:line="240" w:lineRule="auto"/>
              <w:jc w:val="center"/>
              <w:rPr>
                <w:rFonts w:asciiTheme="minorHAnsi" w:hAnsiTheme="minorHAnsi" w:cstheme="minorHAnsi"/>
                <w:b/>
                <w:bCs/>
                <w:color w:val="FFFFFF"/>
                <w:sz w:val="22"/>
                <w:szCs w:val="20"/>
              </w:rPr>
            </w:pPr>
            <w:bookmarkStart w:id="0" w:name="_GoBack"/>
            <w:bookmarkEnd w:id="0"/>
            <w:r w:rsidRPr="00837F90">
              <w:rPr>
                <w:rFonts w:asciiTheme="minorHAnsi" w:hAnsiTheme="minorHAnsi" w:cstheme="minorHAnsi"/>
                <w:b/>
                <w:bCs/>
                <w:color w:val="FFFFFF"/>
                <w:sz w:val="22"/>
                <w:szCs w:val="20"/>
              </w:rPr>
              <w:t>DOMAINES</w:t>
            </w:r>
          </w:p>
        </w:tc>
        <w:tc>
          <w:tcPr>
            <w:tcW w:w="2950" w:type="dxa"/>
            <w:shd w:val="clear" w:color="auto" w:fill="548DD4" w:themeFill="text2" w:themeFillTint="99"/>
          </w:tcPr>
          <w:p w14:paraId="02AAA3FD" w14:textId="77777777" w:rsidR="00543438" w:rsidRPr="00837F90" w:rsidRDefault="00543438" w:rsidP="00543438">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6761D091" w14:textId="77777777" w:rsidR="00253F33" w:rsidRPr="00837F90" w:rsidRDefault="00543438" w:rsidP="00543438">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118" w:type="dxa"/>
            <w:shd w:val="clear" w:color="auto" w:fill="548DD4" w:themeFill="text2" w:themeFillTint="99"/>
            <w:vAlign w:val="center"/>
          </w:tcPr>
          <w:p w14:paraId="2E8B293B" w14:textId="77777777" w:rsidR="00CB6CA2" w:rsidRDefault="00253F33">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sidR="00CB6CA2">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2BB99779" w14:textId="77777777" w:rsidR="00253F33" w:rsidRPr="00837F90" w:rsidRDefault="00253F33">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09F4CB09" w14:textId="77777777" w:rsidR="00253F33" w:rsidRPr="00837F90" w:rsidRDefault="00253F33" w:rsidP="00837F90">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508" w:type="dxa"/>
            <w:shd w:val="clear" w:color="auto" w:fill="548DD4" w:themeFill="text2" w:themeFillTint="99"/>
          </w:tcPr>
          <w:p w14:paraId="0F1DD617" w14:textId="77777777" w:rsidR="00253F33" w:rsidRPr="00837F90" w:rsidRDefault="00D43866">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00253F33" w:rsidRPr="00837F90">
              <w:rPr>
                <w:rFonts w:asciiTheme="minorHAnsi" w:hAnsiTheme="minorHAnsi" w:cstheme="minorHAnsi"/>
                <w:b/>
                <w:bCs/>
                <w:color w:val="FFFFFF"/>
                <w:sz w:val="22"/>
                <w:szCs w:val="20"/>
              </w:rPr>
              <w:t xml:space="preserve"> (connaissances, capacités, attitudes)</w:t>
            </w:r>
          </w:p>
          <w:p w14:paraId="06AADE37" w14:textId="77777777" w:rsidR="00253F33" w:rsidRPr="00837F90" w:rsidRDefault="00253F33" w:rsidP="00837F90">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7D3202" w:rsidRPr="00837F90" w14:paraId="7C582405" w14:textId="77777777" w:rsidTr="00CB6CA2">
        <w:trPr>
          <w:trHeight w:val="480"/>
        </w:trPr>
        <w:tc>
          <w:tcPr>
            <w:tcW w:w="655" w:type="dxa"/>
            <w:vMerge w:val="restart"/>
            <w:shd w:val="clear" w:color="auto" w:fill="92D050"/>
            <w:vAlign w:val="center"/>
          </w:tcPr>
          <w:p w14:paraId="127FAA51" w14:textId="77777777" w:rsidR="007D3202" w:rsidRPr="00837F90" w:rsidRDefault="007D320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shd w:val="clear" w:color="auto" w:fill="92D050"/>
              </w:rPr>
              <w:t>D</w:t>
            </w:r>
            <w:r w:rsidRPr="00837F90">
              <w:rPr>
                <w:rFonts w:asciiTheme="minorHAnsi" w:hAnsiTheme="minorHAnsi" w:cstheme="minorHAnsi"/>
                <w:b/>
                <w:bCs/>
                <w:color w:val="000000"/>
                <w:sz w:val="20"/>
                <w:szCs w:val="20"/>
              </w:rPr>
              <w:t>1.1</w:t>
            </w:r>
          </w:p>
        </w:tc>
        <w:tc>
          <w:tcPr>
            <w:tcW w:w="1895" w:type="dxa"/>
            <w:vMerge w:val="restart"/>
            <w:vAlign w:val="center"/>
          </w:tcPr>
          <w:p w14:paraId="46B5978D" w14:textId="77777777" w:rsidR="007D3202" w:rsidRPr="00837F90" w:rsidRDefault="007D3202">
            <w:pPr>
              <w:pStyle w:val="Pa11"/>
              <w:spacing w:line="240" w:lineRule="auto"/>
              <w:ind w:left="34"/>
              <w:rPr>
                <w:rFonts w:asciiTheme="minorHAnsi" w:hAnsiTheme="minorHAnsi" w:cstheme="minorHAnsi"/>
                <w:i/>
                <w:color w:val="4F6228" w:themeColor="accent3" w:themeShade="80"/>
                <w:sz w:val="22"/>
                <w:szCs w:val="20"/>
              </w:rPr>
            </w:pPr>
            <w:r w:rsidRPr="00837F90">
              <w:rPr>
                <w:rFonts w:asciiTheme="minorHAnsi" w:hAnsiTheme="minorHAnsi" w:cstheme="minorHAnsi"/>
                <w:i/>
                <w:color w:val="4F6228" w:themeColor="accent3" w:themeShade="80"/>
                <w:sz w:val="22"/>
                <w:szCs w:val="20"/>
              </w:rPr>
              <w:t>Les langages pour penser et communiquer :</w:t>
            </w:r>
          </w:p>
          <w:p w14:paraId="3F83E9EB" w14:textId="77777777" w:rsidR="007D3202" w:rsidRPr="00837F90" w:rsidRDefault="007D3202">
            <w:pPr>
              <w:ind w:left="34"/>
              <w:rPr>
                <w:rFonts w:asciiTheme="minorHAnsi" w:hAnsiTheme="minorHAnsi" w:cstheme="minorHAnsi"/>
                <w:sz w:val="20"/>
                <w:szCs w:val="20"/>
              </w:rPr>
            </w:pPr>
            <w:r w:rsidRPr="00837F90">
              <w:rPr>
                <w:rFonts w:asciiTheme="minorHAnsi" w:hAnsiTheme="minorHAnsi" w:cstheme="minorHAnsi"/>
                <w:i/>
                <w:color w:val="4F6228" w:themeColor="accent3" w:themeShade="80"/>
                <w:szCs w:val="20"/>
              </w:rPr>
              <w:t>Comprendre, s'exprimer en utilisant la langue française à l'oral et à l'écrit</w:t>
            </w:r>
            <w:r w:rsidRPr="00837F90">
              <w:rPr>
                <w:rFonts w:asciiTheme="minorHAnsi" w:hAnsiTheme="minorHAnsi" w:cstheme="minorHAnsi"/>
                <w:szCs w:val="20"/>
              </w:rPr>
              <w:t> </w:t>
            </w:r>
          </w:p>
        </w:tc>
        <w:tc>
          <w:tcPr>
            <w:tcW w:w="2950" w:type="dxa"/>
            <w:shd w:val="clear" w:color="auto" w:fill="CCFF99"/>
          </w:tcPr>
          <w:p w14:paraId="42B1B337" w14:textId="77777777" w:rsidR="007D3202" w:rsidRPr="002C1D5A" w:rsidRDefault="007D3202" w:rsidP="00470D96">
            <w:pPr>
              <w:pStyle w:val="Pa11"/>
              <w:numPr>
                <w:ilvl w:val="0"/>
                <w:numId w:val="23"/>
              </w:numPr>
              <w:spacing w:before="120" w:line="240" w:lineRule="auto"/>
              <w:ind w:left="460" w:hanging="284"/>
              <w:rPr>
                <w:rFonts w:asciiTheme="minorHAnsi" w:hAnsiTheme="minorHAnsi" w:cs="DINPro-Bold"/>
                <w:b/>
                <w:bCs/>
                <w:color w:val="000000"/>
                <w:sz w:val="20"/>
                <w:szCs w:val="20"/>
                <w:highlight w:val="yellow"/>
              </w:rPr>
            </w:pPr>
            <w:r w:rsidRPr="002C1D5A">
              <w:rPr>
                <w:rFonts w:asciiTheme="minorHAnsi" w:hAnsiTheme="minorHAnsi" w:cs="DINPro-Bold"/>
                <w:b/>
                <w:bCs/>
                <w:color w:val="000000"/>
                <w:sz w:val="20"/>
                <w:szCs w:val="20"/>
                <w:highlight w:val="yellow"/>
              </w:rPr>
              <w:t xml:space="preserve">S’exprimer à l’oral </w:t>
            </w:r>
          </w:p>
        </w:tc>
        <w:tc>
          <w:tcPr>
            <w:tcW w:w="3118" w:type="dxa"/>
            <w:shd w:val="clear" w:color="auto" w:fill="CCFF99"/>
            <w:vAlign w:val="center"/>
          </w:tcPr>
          <w:p w14:paraId="36350C77" w14:textId="77777777" w:rsidR="007D3202" w:rsidRPr="00837F90" w:rsidRDefault="007D3202" w:rsidP="0089480B">
            <w:pPr>
              <w:pStyle w:val="Pa11"/>
              <w:numPr>
                <w:ilvl w:val="0"/>
                <w:numId w:val="13"/>
              </w:numPr>
              <w:spacing w:line="240" w:lineRule="auto"/>
              <w:ind w:left="461" w:hanging="284"/>
              <w:rPr>
                <w:rFonts w:asciiTheme="minorHAnsi" w:hAnsiTheme="minorHAnsi" w:cstheme="minorHAnsi"/>
                <w:sz w:val="20"/>
                <w:szCs w:val="20"/>
              </w:rPr>
            </w:pPr>
            <w:r w:rsidRPr="002C1D5A">
              <w:rPr>
                <w:rFonts w:asciiTheme="minorHAnsi" w:hAnsiTheme="minorHAnsi" w:cstheme="minorHAnsi"/>
                <w:b/>
                <w:bCs/>
                <w:color w:val="000000"/>
                <w:sz w:val="20"/>
                <w:szCs w:val="20"/>
                <w:highlight w:val="yellow"/>
              </w:rPr>
              <w:t>S’exprimer à l’oral</w:t>
            </w:r>
            <w:r w:rsidRPr="00837F90">
              <w:rPr>
                <w:rFonts w:asciiTheme="minorHAnsi" w:hAnsiTheme="minorHAnsi" w:cstheme="minorHAnsi"/>
                <w:b/>
                <w:bCs/>
                <w:color w:val="000000"/>
                <w:sz w:val="20"/>
                <w:szCs w:val="20"/>
              </w:rPr>
              <w:t xml:space="preserve"> </w:t>
            </w:r>
          </w:p>
        </w:tc>
        <w:tc>
          <w:tcPr>
            <w:tcW w:w="7508" w:type="dxa"/>
            <w:vMerge w:val="restart"/>
          </w:tcPr>
          <w:p w14:paraId="2C2BEFA6" w14:textId="77777777" w:rsidR="007D3202" w:rsidRPr="002C1D5A" w:rsidRDefault="007D3202" w:rsidP="0026339D">
            <w:pPr>
              <w:pStyle w:val="Paragraphedeliste"/>
              <w:numPr>
                <w:ilvl w:val="0"/>
                <w:numId w:val="17"/>
              </w:numPr>
              <w:autoSpaceDE w:val="0"/>
              <w:adjustRightInd w:val="0"/>
              <w:rPr>
                <w:rFonts w:asciiTheme="minorHAnsi" w:hAnsiTheme="minorHAnsi" w:cstheme="minorHAnsi"/>
                <w:sz w:val="20"/>
                <w:szCs w:val="20"/>
                <w:highlight w:val="yellow"/>
              </w:rPr>
            </w:pPr>
            <w:r w:rsidRPr="002C1D5A">
              <w:rPr>
                <w:rFonts w:asciiTheme="minorHAnsi" w:hAnsiTheme="minorHAnsi" w:cstheme="minorHAnsi"/>
                <w:sz w:val="20"/>
                <w:szCs w:val="20"/>
                <w:highlight w:val="yellow"/>
              </w:rPr>
              <w:t>Parler, communiquer argumenter à l'oral de façon claire et organisée.</w:t>
            </w:r>
          </w:p>
          <w:p w14:paraId="24F1CE29" w14:textId="77777777" w:rsidR="007D3202" w:rsidRPr="002C1D5A" w:rsidRDefault="007D3202" w:rsidP="0026339D">
            <w:pPr>
              <w:pStyle w:val="Paragraphedeliste"/>
              <w:numPr>
                <w:ilvl w:val="0"/>
                <w:numId w:val="17"/>
              </w:numPr>
              <w:autoSpaceDE w:val="0"/>
              <w:adjustRightInd w:val="0"/>
              <w:rPr>
                <w:rFonts w:asciiTheme="minorHAnsi" w:hAnsiTheme="minorHAnsi" w:cstheme="minorHAnsi"/>
                <w:sz w:val="20"/>
                <w:szCs w:val="20"/>
                <w:highlight w:val="yellow"/>
              </w:rPr>
            </w:pPr>
            <w:r w:rsidRPr="002C1D5A">
              <w:rPr>
                <w:rFonts w:asciiTheme="minorHAnsi" w:hAnsiTheme="minorHAnsi" w:cstheme="minorHAnsi"/>
                <w:sz w:val="20"/>
                <w:szCs w:val="20"/>
                <w:highlight w:val="yellow"/>
              </w:rPr>
              <w:t>Adapter son niveau de langue et son discours à la situation.</w:t>
            </w:r>
          </w:p>
          <w:p w14:paraId="6B7EC645" w14:textId="77777777" w:rsidR="007D3202" w:rsidRPr="002C1D5A" w:rsidRDefault="007D3202" w:rsidP="001C0756">
            <w:pPr>
              <w:pStyle w:val="Paragraphedeliste"/>
              <w:numPr>
                <w:ilvl w:val="0"/>
                <w:numId w:val="16"/>
              </w:numPr>
              <w:autoSpaceDE w:val="0"/>
              <w:adjustRightInd w:val="0"/>
              <w:rPr>
                <w:rFonts w:asciiTheme="minorHAnsi" w:hAnsiTheme="minorHAnsi" w:cstheme="minorHAnsi"/>
                <w:sz w:val="20"/>
                <w:szCs w:val="20"/>
                <w:highlight w:val="yellow"/>
              </w:rPr>
            </w:pPr>
            <w:r w:rsidRPr="002C1D5A">
              <w:rPr>
                <w:rFonts w:asciiTheme="minorHAnsi" w:hAnsiTheme="minorHAnsi" w:cstheme="minorHAnsi"/>
                <w:sz w:val="20"/>
                <w:szCs w:val="20"/>
                <w:highlight w:val="yellow"/>
              </w:rPr>
              <w:t>Écouter et prendre en compte ses interlocuteurs</w:t>
            </w:r>
          </w:p>
          <w:p w14:paraId="79893AED" w14:textId="77777777" w:rsidR="007D3202" w:rsidRPr="0026339D" w:rsidRDefault="007D3202" w:rsidP="0026339D">
            <w:pPr>
              <w:pStyle w:val="Paragraphedeliste"/>
              <w:numPr>
                <w:ilvl w:val="0"/>
                <w:numId w:val="15"/>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 xml:space="preserve"> Adapter sa lecture et la moduler en fonction de la nature et de la difficulté du texte.</w:t>
            </w:r>
          </w:p>
          <w:p w14:paraId="20A68BAA" w14:textId="77777777" w:rsidR="007D3202" w:rsidRPr="0026339D" w:rsidRDefault="007D3202" w:rsidP="0026339D">
            <w:pPr>
              <w:pStyle w:val="Paragraphedeliste"/>
              <w:numPr>
                <w:ilvl w:val="0"/>
                <w:numId w:val="15"/>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Chercher et extraire de façon critique des informations issues de différentes sources.</w:t>
            </w:r>
          </w:p>
          <w:p w14:paraId="3048AC16" w14:textId="77777777" w:rsidR="007D3202" w:rsidRDefault="007D3202" w:rsidP="0026339D">
            <w:pPr>
              <w:pStyle w:val="Paragraphedeliste"/>
              <w:autoSpaceDE w:val="0"/>
              <w:adjustRightInd w:val="0"/>
              <w:ind w:left="360"/>
              <w:rPr>
                <w:rFonts w:asciiTheme="minorHAnsi" w:hAnsiTheme="minorHAnsi" w:cstheme="minorHAnsi"/>
                <w:sz w:val="20"/>
                <w:szCs w:val="20"/>
              </w:rPr>
            </w:pPr>
          </w:p>
          <w:p w14:paraId="6EFE8BBA" w14:textId="77777777" w:rsidR="007D3202" w:rsidRPr="0026339D" w:rsidRDefault="007D3202" w:rsidP="0026339D">
            <w:pPr>
              <w:pStyle w:val="Paragraphedeliste"/>
              <w:numPr>
                <w:ilvl w:val="0"/>
                <w:numId w:val="14"/>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 xml:space="preserve"> S'exprimer à l'écrit pour raconter, décrire, expliquer ou argumenter de façon claire et organisée.</w:t>
            </w:r>
          </w:p>
          <w:p w14:paraId="36434034" w14:textId="77777777" w:rsidR="007D3202" w:rsidRPr="002C1D5A" w:rsidRDefault="007D3202" w:rsidP="00837F90">
            <w:pPr>
              <w:pStyle w:val="Paragraphedeliste"/>
              <w:numPr>
                <w:ilvl w:val="0"/>
                <w:numId w:val="12"/>
              </w:numPr>
              <w:autoSpaceDE w:val="0"/>
              <w:adjustRightInd w:val="0"/>
              <w:rPr>
                <w:rFonts w:asciiTheme="minorHAnsi" w:hAnsiTheme="minorHAnsi" w:cstheme="minorHAnsi"/>
                <w:sz w:val="20"/>
                <w:szCs w:val="20"/>
                <w:highlight w:val="yellow"/>
              </w:rPr>
            </w:pPr>
            <w:r w:rsidRPr="002C1D5A">
              <w:rPr>
                <w:rFonts w:asciiTheme="minorHAnsi" w:hAnsiTheme="minorHAnsi" w:cstheme="minorHAnsi"/>
                <w:sz w:val="20"/>
                <w:szCs w:val="20"/>
                <w:highlight w:val="yellow"/>
              </w:rPr>
              <w:t xml:space="preserve">Employer un vocabulaire juste et précis  </w:t>
            </w:r>
          </w:p>
          <w:p w14:paraId="2C95728C" w14:textId="4D02D871" w:rsidR="007D3202" w:rsidRPr="0026339D" w:rsidRDefault="007D3202" w:rsidP="00576AD2">
            <w:pPr>
              <w:pStyle w:val="Paragraphedeliste"/>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Connaître et utiliser les règles grammaticales et orthographiques</w:t>
            </w:r>
          </w:p>
        </w:tc>
      </w:tr>
      <w:tr w:rsidR="007D3202" w:rsidRPr="00837F90" w14:paraId="1EC80F7B" w14:textId="77777777" w:rsidTr="00CB6CA2">
        <w:trPr>
          <w:trHeight w:val="477"/>
        </w:trPr>
        <w:tc>
          <w:tcPr>
            <w:tcW w:w="655" w:type="dxa"/>
            <w:vMerge/>
            <w:shd w:val="clear" w:color="auto" w:fill="92D050"/>
            <w:vAlign w:val="center"/>
          </w:tcPr>
          <w:p w14:paraId="5C6AD8BD" w14:textId="77777777" w:rsidR="007D3202" w:rsidRPr="00837F90" w:rsidRDefault="007D320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0A09AD7F" w14:textId="77777777" w:rsidR="007D3202" w:rsidRPr="00837F90" w:rsidRDefault="007D3202">
            <w:pPr>
              <w:pStyle w:val="Pa11"/>
              <w:spacing w:line="240" w:lineRule="auto"/>
              <w:ind w:left="34"/>
              <w:rPr>
                <w:rFonts w:asciiTheme="minorHAnsi" w:hAnsiTheme="minorHAnsi" w:cstheme="minorHAnsi"/>
                <w:sz w:val="20"/>
                <w:szCs w:val="20"/>
              </w:rPr>
            </w:pPr>
          </w:p>
        </w:tc>
        <w:tc>
          <w:tcPr>
            <w:tcW w:w="2950" w:type="dxa"/>
            <w:shd w:val="clear" w:color="auto" w:fill="CCFF99"/>
          </w:tcPr>
          <w:p w14:paraId="305184A7" w14:textId="77777777" w:rsidR="007D3202" w:rsidRPr="002C1D5A" w:rsidRDefault="007D3202" w:rsidP="00470D96">
            <w:pPr>
              <w:pStyle w:val="Pa11"/>
              <w:numPr>
                <w:ilvl w:val="0"/>
                <w:numId w:val="23"/>
              </w:numPr>
              <w:spacing w:before="120" w:line="240" w:lineRule="auto"/>
              <w:ind w:left="460" w:hanging="284"/>
              <w:rPr>
                <w:rFonts w:asciiTheme="minorHAnsi" w:hAnsiTheme="minorHAnsi" w:cs="DINPro-Bold"/>
                <w:b/>
                <w:bCs/>
                <w:color w:val="000000"/>
                <w:sz w:val="20"/>
                <w:szCs w:val="20"/>
                <w:highlight w:val="yellow"/>
              </w:rPr>
            </w:pPr>
            <w:r w:rsidRPr="002C1D5A">
              <w:rPr>
                <w:rFonts w:asciiTheme="minorHAnsi" w:hAnsiTheme="minorHAnsi" w:cs="DINPro-Bold"/>
                <w:b/>
                <w:bCs/>
                <w:color w:val="000000"/>
                <w:sz w:val="20"/>
                <w:szCs w:val="20"/>
                <w:highlight w:val="yellow"/>
              </w:rPr>
              <w:t>Comprendre des énoncés oraux</w:t>
            </w:r>
          </w:p>
        </w:tc>
        <w:tc>
          <w:tcPr>
            <w:tcW w:w="3118" w:type="dxa"/>
            <w:shd w:val="clear" w:color="auto" w:fill="CCFF99"/>
            <w:vAlign w:val="center"/>
          </w:tcPr>
          <w:p w14:paraId="425AD841" w14:textId="77777777" w:rsidR="007D3202" w:rsidRPr="001C0756" w:rsidRDefault="007D3202" w:rsidP="001C0756">
            <w:pPr>
              <w:pStyle w:val="Pa11"/>
              <w:numPr>
                <w:ilvl w:val="0"/>
                <w:numId w:val="13"/>
              </w:numPr>
              <w:spacing w:line="240" w:lineRule="auto"/>
              <w:ind w:left="461" w:hanging="284"/>
              <w:rPr>
                <w:rFonts w:asciiTheme="minorHAnsi" w:hAnsiTheme="minorHAnsi" w:cstheme="minorHAnsi"/>
                <w:b/>
                <w:bCs/>
                <w:color w:val="000000"/>
                <w:sz w:val="20"/>
                <w:szCs w:val="20"/>
              </w:rPr>
            </w:pPr>
            <w:r w:rsidRPr="002C1D5A">
              <w:rPr>
                <w:rFonts w:asciiTheme="minorHAnsi" w:hAnsiTheme="minorHAnsi" w:cstheme="minorHAnsi"/>
                <w:b/>
                <w:bCs/>
                <w:color w:val="000000"/>
                <w:sz w:val="20"/>
                <w:szCs w:val="20"/>
                <w:highlight w:val="yellow"/>
              </w:rPr>
              <w:t>Comprendre des énoncés oraux</w:t>
            </w:r>
            <w:r w:rsidRPr="00837F90">
              <w:rPr>
                <w:rFonts w:asciiTheme="minorHAnsi" w:hAnsiTheme="minorHAnsi" w:cstheme="minorHAnsi"/>
                <w:b/>
                <w:bCs/>
                <w:color w:val="000000"/>
                <w:sz w:val="20"/>
                <w:szCs w:val="20"/>
              </w:rPr>
              <w:t xml:space="preserve"> </w:t>
            </w:r>
          </w:p>
        </w:tc>
        <w:tc>
          <w:tcPr>
            <w:tcW w:w="7508" w:type="dxa"/>
            <w:vMerge/>
            <w:vAlign w:val="center"/>
          </w:tcPr>
          <w:p w14:paraId="32270A6F" w14:textId="67578E0F" w:rsidR="007D3202" w:rsidRPr="001C0756" w:rsidRDefault="007D3202" w:rsidP="00576AD2">
            <w:pPr>
              <w:pStyle w:val="Paragraphedeliste"/>
              <w:numPr>
                <w:ilvl w:val="0"/>
                <w:numId w:val="12"/>
              </w:numPr>
              <w:autoSpaceDE w:val="0"/>
              <w:adjustRightInd w:val="0"/>
              <w:rPr>
                <w:rFonts w:asciiTheme="minorHAnsi" w:hAnsiTheme="minorHAnsi" w:cstheme="minorHAnsi"/>
                <w:sz w:val="20"/>
                <w:szCs w:val="20"/>
              </w:rPr>
            </w:pPr>
          </w:p>
        </w:tc>
      </w:tr>
      <w:tr w:rsidR="007D3202" w:rsidRPr="00837F90" w14:paraId="7F4CEF3C" w14:textId="77777777" w:rsidTr="00CB6CA2">
        <w:trPr>
          <w:trHeight w:val="477"/>
        </w:trPr>
        <w:tc>
          <w:tcPr>
            <w:tcW w:w="655" w:type="dxa"/>
            <w:vMerge/>
            <w:shd w:val="clear" w:color="auto" w:fill="92D050"/>
            <w:vAlign w:val="center"/>
          </w:tcPr>
          <w:p w14:paraId="7C069C46" w14:textId="77777777" w:rsidR="007D3202" w:rsidRPr="00837F90" w:rsidRDefault="007D320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24A62B48" w14:textId="77777777" w:rsidR="007D3202" w:rsidRPr="00837F90" w:rsidRDefault="007D3202">
            <w:pPr>
              <w:pStyle w:val="Pa11"/>
              <w:spacing w:line="240" w:lineRule="auto"/>
              <w:ind w:left="34"/>
              <w:rPr>
                <w:rFonts w:asciiTheme="minorHAnsi" w:hAnsiTheme="minorHAnsi" w:cstheme="minorHAnsi"/>
                <w:sz w:val="20"/>
                <w:szCs w:val="20"/>
              </w:rPr>
            </w:pPr>
          </w:p>
        </w:tc>
        <w:tc>
          <w:tcPr>
            <w:tcW w:w="2950" w:type="dxa"/>
            <w:shd w:val="clear" w:color="auto" w:fill="CCFF99"/>
            <w:vAlign w:val="center"/>
          </w:tcPr>
          <w:p w14:paraId="15D73AC2" w14:textId="77777777" w:rsidR="007D3202" w:rsidRPr="0089480B" w:rsidRDefault="007D3202" w:rsidP="0089480B">
            <w:pPr>
              <w:pStyle w:val="Pa11"/>
              <w:numPr>
                <w:ilvl w:val="0"/>
                <w:numId w:val="23"/>
              </w:numPr>
              <w:spacing w:line="240" w:lineRule="auto"/>
              <w:ind w:left="-108" w:hanging="284"/>
              <w:jc w:val="center"/>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Lire et comprendre l’écrit</w:t>
            </w:r>
          </w:p>
        </w:tc>
        <w:tc>
          <w:tcPr>
            <w:tcW w:w="3118" w:type="dxa"/>
            <w:shd w:val="clear" w:color="auto" w:fill="CCFF99"/>
            <w:vAlign w:val="center"/>
          </w:tcPr>
          <w:p w14:paraId="7CF5D088" w14:textId="77777777" w:rsidR="007D3202" w:rsidRPr="00837F90" w:rsidRDefault="007D3202" w:rsidP="0089480B">
            <w:pPr>
              <w:pStyle w:val="Pa11"/>
              <w:numPr>
                <w:ilvl w:val="0"/>
                <w:numId w:val="13"/>
              </w:numPr>
              <w:spacing w:line="240" w:lineRule="auto"/>
              <w:ind w:left="-106" w:hanging="284"/>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Lire et comprendre l’écrit</w:t>
            </w:r>
          </w:p>
        </w:tc>
        <w:tc>
          <w:tcPr>
            <w:tcW w:w="7508" w:type="dxa"/>
            <w:vMerge/>
          </w:tcPr>
          <w:p w14:paraId="311B4C5A" w14:textId="75E7EA9D" w:rsidR="007D3202" w:rsidRPr="0026339D" w:rsidRDefault="007D3202" w:rsidP="00576AD2">
            <w:pPr>
              <w:pStyle w:val="Paragraphedeliste"/>
              <w:numPr>
                <w:ilvl w:val="0"/>
                <w:numId w:val="12"/>
              </w:numPr>
              <w:autoSpaceDE w:val="0"/>
              <w:adjustRightInd w:val="0"/>
              <w:rPr>
                <w:rFonts w:asciiTheme="minorHAnsi" w:hAnsiTheme="minorHAnsi" w:cstheme="minorHAnsi"/>
                <w:sz w:val="20"/>
                <w:szCs w:val="20"/>
              </w:rPr>
            </w:pPr>
          </w:p>
        </w:tc>
      </w:tr>
      <w:tr w:rsidR="007D3202" w:rsidRPr="00837F90" w14:paraId="69B326EA" w14:textId="77777777" w:rsidTr="00CB6CA2">
        <w:trPr>
          <w:trHeight w:val="166"/>
        </w:trPr>
        <w:tc>
          <w:tcPr>
            <w:tcW w:w="655" w:type="dxa"/>
            <w:vMerge/>
            <w:shd w:val="clear" w:color="auto" w:fill="92D050"/>
            <w:vAlign w:val="center"/>
          </w:tcPr>
          <w:p w14:paraId="4582C922" w14:textId="77777777" w:rsidR="007D3202" w:rsidRPr="00837F90" w:rsidRDefault="007D320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456AEC67" w14:textId="77777777" w:rsidR="007D3202" w:rsidRPr="00837F90" w:rsidRDefault="007D3202">
            <w:pPr>
              <w:pStyle w:val="Pa11"/>
              <w:spacing w:line="240" w:lineRule="auto"/>
              <w:ind w:left="34"/>
              <w:rPr>
                <w:rFonts w:asciiTheme="minorHAnsi" w:hAnsiTheme="minorHAnsi" w:cstheme="minorHAnsi"/>
                <w:sz w:val="20"/>
                <w:szCs w:val="20"/>
              </w:rPr>
            </w:pPr>
          </w:p>
        </w:tc>
        <w:tc>
          <w:tcPr>
            <w:tcW w:w="2950" w:type="dxa"/>
            <w:shd w:val="clear" w:color="auto" w:fill="CCFF99"/>
          </w:tcPr>
          <w:p w14:paraId="31FBF719" w14:textId="77777777" w:rsidR="007D3202" w:rsidRPr="0089480B" w:rsidRDefault="007D3202" w:rsidP="00470D96">
            <w:pPr>
              <w:pStyle w:val="Pa11"/>
              <w:numPr>
                <w:ilvl w:val="0"/>
                <w:numId w:val="23"/>
              </w:numPr>
              <w:spacing w:before="120" w:line="240" w:lineRule="auto"/>
              <w:ind w:left="460" w:hanging="284"/>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 xml:space="preserve">Écrire </w:t>
            </w:r>
          </w:p>
        </w:tc>
        <w:tc>
          <w:tcPr>
            <w:tcW w:w="3118" w:type="dxa"/>
            <w:shd w:val="clear" w:color="auto" w:fill="CCFF99"/>
            <w:vAlign w:val="center"/>
          </w:tcPr>
          <w:p w14:paraId="2A433F18" w14:textId="77777777" w:rsidR="007D3202" w:rsidRPr="00837F90" w:rsidRDefault="007D3202" w:rsidP="0089480B">
            <w:pPr>
              <w:pStyle w:val="Pa11"/>
              <w:numPr>
                <w:ilvl w:val="0"/>
                <w:numId w:val="13"/>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Écrire</w:t>
            </w:r>
          </w:p>
        </w:tc>
        <w:tc>
          <w:tcPr>
            <w:tcW w:w="7508" w:type="dxa"/>
            <w:vMerge/>
          </w:tcPr>
          <w:p w14:paraId="3243AF91" w14:textId="616AB112" w:rsidR="007D3202" w:rsidRPr="0026339D" w:rsidRDefault="007D3202" w:rsidP="00576AD2">
            <w:pPr>
              <w:pStyle w:val="Paragraphedeliste"/>
              <w:numPr>
                <w:ilvl w:val="0"/>
                <w:numId w:val="12"/>
              </w:numPr>
              <w:autoSpaceDE w:val="0"/>
              <w:adjustRightInd w:val="0"/>
              <w:rPr>
                <w:rFonts w:asciiTheme="minorHAnsi" w:hAnsiTheme="minorHAnsi" w:cstheme="minorHAnsi"/>
                <w:sz w:val="20"/>
                <w:szCs w:val="20"/>
              </w:rPr>
            </w:pPr>
          </w:p>
        </w:tc>
      </w:tr>
      <w:tr w:rsidR="007D3202" w:rsidRPr="00837F90" w14:paraId="6D5B22E6" w14:textId="77777777" w:rsidTr="00CB6CA2">
        <w:trPr>
          <w:trHeight w:val="477"/>
        </w:trPr>
        <w:tc>
          <w:tcPr>
            <w:tcW w:w="655" w:type="dxa"/>
            <w:vMerge/>
            <w:shd w:val="clear" w:color="auto" w:fill="92D050"/>
            <w:vAlign w:val="center"/>
          </w:tcPr>
          <w:p w14:paraId="18E8C5AA" w14:textId="77777777" w:rsidR="007D3202" w:rsidRPr="00837F90" w:rsidRDefault="007D320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34F3B864" w14:textId="77777777" w:rsidR="007D3202" w:rsidRPr="00837F90" w:rsidRDefault="007D3202">
            <w:pPr>
              <w:pStyle w:val="Pa11"/>
              <w:spacing w:line="240" w:lineRule="auto"/>
              <w:ind w:left="34"/>
              <w:rPr>
                <w:rFonts w:asciiTheme="minorHAnsi" w:hAnsiTheme="minorHAnsi" w:cstheme="minorHAnsi"/>
                <w:sz w:val="20"/>
                <w:szCs w:val="20"/>
              </w:rPr>
            </w:pPr>
          </w:p>
        </w:tc>
        <w:tc>
          <w:tcPr>
            <w:tcW w:w="2950" w:type="dxa"/>
            <w:shd w:val="clear" w:color="auto" w:fill="CCFF99"/>
          </w:tcPr>
          <w:p w14:paraId="04F59F8F" w14:textId="77777777" w:rsidR="007D3202" w:rsidRPr="0089480B" w:rsidRDefault="007D3202" w:rsidP="00470D96">
            <w:pPr>
              <w:pStyle w:val="Pa11"/>
              <w:numPr>
                <w:ilvl w:val="0"/>
                <w:numId w:val="23"/>
              </w:numPr>
              <w:spacing w:before="120" w:line="240" w:lineRule="auto"/>
              <w:ind w:left="460" w:hanging="284"/>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 xml:space="preserve">Exploiter les ressources de la langue </w:t>
            </w:r>
          </w:p>
        </w:tc>
        <w:tc>
          <w:tcPr>
            <w:tcW w:w="3118" w:type="dxa"/>
            <w:shd w:val="clear" w:color="auto" w:fill="CCFF99"/>
            <w:vAlign w:val="center"/>
          </w:tcPr>
          <w:p w14:paraId="5DF6F283" w14:textId="77777777" w:rsidR="007D3202" w:rsidRPr="00837F90" w:rsidRDefault="007D3202" w:rsidP="00050E58">
            <w:pPr>
              <w:pStyle w:val="Pa11"/>
              <w:numPr>
                <w:ilvl w:val="0"/>
                <w:numId w:val="23"/>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Exploiter les ressources de la langue</w:t>
            </w:r>
          </w:p>
        </w:tc>
        <w:tc>
          <w:tcPr>
            <w:tcW w:w="7508" w:type="dxa"/>
            <w:vMerge/>
          </w:tcPr>
          <w:p w14:paraId="65C262F4" w14:textId="30241058" w:rsidR="007D3202" w:rsidRPr="00837F90" w:rsidRDefault="007D3202" w:rsidP="00576AD2">
            <w:pPr>
              <w:pStyle w:val="Paragraphedeliste"/>
              <w:numPr>
                <w:ilvl w:val="0"/>
                <w:numId w:val="12"/>
              </w:numPr>
              <w:autoSpaceDE w:val="0"/>
              <w:adjustRightInd w:val="0"/>
              <w:rPr>
                <w:rFonts w:asciiTheme="minorHAnsi" w:hAnsiTheme="minorHAnsi" w:cstheme="minorHAnsi"/>
                <w:sz w:val="20"/>
                <w:szCs w:val="20"/>
              </w:rPr>
            </w:pPr>
          </w:p>
        </w:tc>
      </w:tr>
      <w:tr w:rsidR="007D3202" w:rsidRPr="00837F90" w14:paraId="6425BF46" w14:textId="77777777" w:rsidTr="00CB6CA2">
        <w:trPr>
          <w:trHeight w:val="477"/>
        </w:trPr>
        <w:tc>
          <w:tcPr>
            <w:tcW w:w="655" w:type="dxa"/>
            <w:vMerge/>
            <w:shd w:val="clear" w:color="auto" w:fill="92D050"/>
            <w:vAlign w:val="center"/>
          </w:tcPr>
          <w:p w14:paraId="5C56BFD9" w14:textId="77777777" w:rsidR="007D3202" w:rsidRPr="00837F90" w:rsidRDefault="007D320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070AD010" w14:textId="77777777" w:rsidR="007D3202" w:rsidRPr="00837F90" w:rsidRDefault="007D3202">
            <w:pPr>
              <w:pStyle w:val="Pa11"/>
              <w:spacing w:line="240" w:lineRule="auto"/>
              <w:ind w:left="34"/>
              <w:rPr>
                <w:rFonts w:asciiTheme="minorHAnsi" w:hAnsiTheme="minorHAnsi" w:cstheme="minorHAnsi"/>
                <w:sz w:val="20"/>
                <w:szCs w:val="20"/>
              </w:rPr>
            </w:pPr>
          </w:p>
        </w:tc>
        <w:tc>
          <w:tcPr>
            <w:tcW w:w="2950" w:type="dxa"/>
            <w:shd w:val="clear" w:color="auto" w:fill="CCFF99"/>
          </w:tcPr>
          <w:p w14:paraId="44DC9C53" w14:textId="77777777" w:rsidR="007D3202" w:rsidRPr="0089480B" w:rsidRDefault="007D3202" w:rsidP="0089480B">
            <w:pPr>
              <w:pStyle w:val="Paragraphedeliste"/>
              <w:numPr>
                <w:ilvl w:val="0"/>
                <w:numId w:val="13"/>
              </w:numPr>
              <w:ind w:left="459"/>
              <w:rPr>
                <w:rFonts w:asciiTheme="minorHAnsi" w:hAnsiTheme="minorHAnsi"/>
                <w:sz w:val="20"/>
                <w:szCs w:val="20"/>
              </w:rPr>
            </w:pPr>
            <w:r w:rsidRPr="0089480B">
              <w:rPr>
                <w:rFonts w:asciiTheme="minorHAnsi" w:hAnsiTheme="minorHAnsi" w:cs="DINPro-Bold"/>
                <w:b/>
                <w:bCs/>
                <w:color w:val="000000"/>
                <w:sz w:val="20"/>
                <w:szCs w:val="20"/>
              </w:rPr>
              <w:t xml:space="preserve">Réfléchir sur le système linguistique </w:t>
            </w:r>
          </w:p>
        </w:tc>
        <w:tc>
          <w:tcPr>
            <w:tcW w:w="3118" w:type="dxa"/>
            <w:shd w:val="clear" w:color="auto" w:fill="CCFF99"/>
            <w:vAlign w:val="center"/>
          </w:tcPr>
          <w:p w14:paraId="5E6603ED" w14:textId="77777777" w:rsidR="007D3202" w:rsidRPr="00050E58" w:rsidRDefault="007D3202" w:rsidP="00050E58">
            <w:pPr>
              <w:pStyle w:val="Pa11"/>
              <w:numPr>
                <w:ilvl w:val="0"/>
                <w:numId w:val="13"/>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Réfléchir sur le système linguistique </w:t>
            </w:r>
          </w:p>
        </w:tc>
        <w:tc>
          <w:tcPr>
            <w:tcW w:w="7508" w:type="dxa"/>
            <w:vMerge/>
          </w:tcPr>
          <w:p w14:paraId="582A26F7" w14:textId="3D51199F" w:rsidR="007D3202" w:rsidRPr="00837F90" w:rsidRDefault="007D3202" w:rsidP="00576AD2">
            <w:pPr>
              <w:pStyle w:val="Paragraphedeliste"/>
              <w:numPr>
                <w:ilvl w:val="0"/>
                <w:numId w:val="12"/>
              </w:numPr>
              <w:autoSpaceDE w:val="0"/>
              <w:adjustRightInd w:val="0"/>
              <w:rPr>
                <w:rFonts w:asciiTheme="minorHAnsi" w:hAnsiTheme="minorHAnsi" w:cstheme="minorHAnsi"/>
                <w:sz w:val="20"/>
                <w:szCs w:val="20"/>
              </w:rPr>
            </w:pPr>
          </w:p>
        </w:tc>
      </w:tr>
      <w:tr w:rsidR="00CB6CA2" w:rsidRPr="00837F90" w14:paraId="3D1EFE4B" w14:textId="77777777" w:rsidTr="00CB6CA2">
        <w:trPr>
          <w:trHeight w:val="96"/>
        </w:trPr>
        <w:tc>
          <w:tcPr>
            <w:tcW w:w="655" w:type="dxa"/>
            <w:shd w:val="clear" w:color="auto" w:fill="92D050"/>
            <w:vAlign w:val="center"/>
          </w:tcPr>
          <w:p w14:paraId="1727CFB3" w14:textId="77777777" w:rsidR="00253F33" w:rsidRPr="00837F90" w:rsidRDefault="00253F33" w:rsidP="00576AD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D1.2</w:t>
            </w:r>
          </w:p>
        </w:tc>
        <w:tc>
          <w:tcPr>
            <w:tcW w:w="1895" w:type="dxa"/>
            <w:vAlign w:val="center"/>
          </w:tcPr>
          <w:p w14:paraId="6D57D5C0" w14:textId="77777777" w:rsidR="00253F33" w:rsidRPr="00837F90" w:rsidRDefault="00253F33" w:rsidP="00576AD2">
            <w:pPr>
              <w:pStyle w:val="Pa11"/>
              <w:spacing w:line="240" w:lineRule="auto"/>
              <w:ind w:left="34"/>
              <w:rPr>
                <w:rFonts w:asciiTheme="minorHAnsi" w:hAnsiTheme="minorHAnsi" w:cstheme="minorHAnsi"/>
                <w:i/>
                <w:color w:val="4F6228" w:themeColor="accent3" w:themeShade="80"/>
                <w:sz w:val="22"/>
                <w:szCs w:val="20"/>
              </w:rPr>
            </w:pPr>
            <w:r w:rsidRPr="00837F90">
              <w:rPr>
                <w:rFonts w:asciiTheme="minorHAnsi" w:hAnsiTheme="minorHAnsi" w:cstheme="minorHAnsi"/>
                <w:i/>
                <w:color w:val="4F6228" w:themeColor="accent3" w:themeShade="80"/>
                <w:sz w:val="22"/>
                <w:szCs w:val="20"/>
              </w:rPr>
              <w:t>Les langages pour penser et communiquer :</w:t>
            </w:r>
          </w:p>
          <w:p w14:paraId="5DB00AC7" w14:textId="77777777" w:rsidR="00253F33" w:rsidRPr="00837F90" w:rsidRDefault="00253F33" w:rsidP="00576AD2">
            <w:pPr>
              <w:pStyle w:val="Pa11"/>
              <w:spacing w:line="240" w:lineRule="auto"/>
              <w:ind w:left="34"/>
              <w:rPr>
                <w:rFonts w:asciiTheme="minorHAnsi" w:hAnsiTheme="minorHAnsi" w:cstheme="minorHAnsi"/>
                <w:b/>
                <w:bCs/>
                <w:i/>
                <w:color w:val="000000"/>
                <w:sz w:val="22"/>
                <w:szCs w:val="20"/>
              </w:rPr>
            </w:pPr>
            <w:r w:rsidRPr="00837F90">
              <w:rPr>
                <w:rFonts w:asciiTheme="minorHAnsi" w:hAnsiTheme="minorHAnsi" w:cstheme="minorHAnsi"/>
                <w:i/>
                <w:color w:val="4F6228" w:themeColor="accent3" w:themeShade="80"/>
                <w:sz w:val="22"/>
                <w:szCs w:val="20"/>
              </w:rPr>
              <w:t>Comprendre, s'exprimer en utilisant une langue étrangère et, le cas échéant, une langue régionale</w:t>
            </w:r>
          </w:p>
        </w:tc>
        <w:tc>
          <w:tcPr>
            <w:tcW w:w="2950" w:type="dxa"/>
            <w:shd w:val="clear" w:color="auto" w:fill="CCFF99"/>
          </w:tcPr>
          <w:p w14:paraId="459A6104" w14:textId="77777777" w:rsidR="00543438" w:rsidRPr="0089480B" w:rsidRDefault="00543438" w:rsidP="00543438">
            <w:pPr>
              <w:pStyle w:val="Pa11"/>
              <w:spacing w:line="240" w:lineRule="auto"/>
              <w:rPr>
                <w:rFonts w:asciiTheme="minorHAnsi" w:hAnsiTheme="minorHAnsi" w:cstheme="minorHAnsi"/>
                <w:b/>
                <w:bCs/>
                <w:color w:val="000000"/>
                <w:sz w:val="20"/>
                <w:szCs w:val="20"/>
              </w:rPr>
            </w:pPr>
          </w:p>
          <w:p w14:paraId="4E889F6F" w14:textId="77777777" w:rsidR="00470D96" w:rsidRPr="0089480B" w:rsidRDefault="00470D96" w:rsidP="0089480B">
            <w:pPr>
              <w:pStyle w:val="Pa11"/>
              <w:numPr>
                <w:ilvl w:val="0"/>
                <w:numId w:val="28"/>
              </w:numPr>
              <w:spacing w:line="240" w:lineRule="auto"/>
              <w:ind w:left="459"/>
              <w:rPr>
                <w:rFonts w:asciiTheme="minorHAnsi" w:hAnsiTheme="minorHAnsi" w:cstheme="minorHAnsi"/>
                <w:b/>
                <w:bCs/>
                <w:color w:val="000000"/>
                <w:sz w:val="20"/>
                <w:szCs w:val="20"/>
              </w:rPr>
            </w:pPr>
            <w:r w:rsidRPr="0089480B">
              <w:rPr>
                <w:rFonts w:asciiTheme="minorHAnsi" w:hAnsiTheme="minorHAnsi" w:cstheme="minorHAnsi"/>
                <w:b/>
                <w:bCs/>
                <w:color w:val="000000"/>
                <w:sz w:val="20"/>
                <w:szCs w:val="20"/>
              </w:rPr>
              <w:t xml:space="preserve">Lire et comprendre l’écrit </w:t>
            </w:r>
          </w:p>
          <w:p w14:paraId="6A593C04" w14:textId="77777777" w:rsidR="00543438" w:rsidRPr="0089480B" w:rsidRDefault="00543438" w:rsidP="00543438">
            <w:pPr>
              <w:rPr>
                <w:rFonts w:asciiTheme="minorHAnsi" w:hAnsiTheme="minorHAnsi"/>
                <w:sz w:val="20"/>
                <w:szCs w:val="20"/>
              </w:rPr>
            </w:pPr>
          </w:p>
          <w:p w14:paraId="7C60455C" w14:textId="77777777" w:rsidR="00543438" w:rsidRPr="0089480B" w:rsidRDefault="00470D96" w:rsidP="00470D96">
            <w:pPr>
              <w:pStyle w:val="Pa11"/>
              <w:numPr>
                <w:ilvl w:val="0"/>
                <w:numId w:val="7"/>
              </w:numPr>
              <w:spacing w:line="240" w:lineRule="auto"/>
              <w:ind w:left="460" w:hanging="284"/>
              <w:rPr>
                <w:rFonts w:asciiTheme="minorHAnsi" w:hAnsiTheme="minorHAnsi" w:cstheme="minorHAnsi"/>
                <w:b/>
                <w:bCs/>
                <w:color w:val="000000"/>
                <w:sz w:val="20"/>
                <w:szCs w:val="20"/>
              </w:rPr>
            </w:pPr>
            <w:r w:rsidRPr="0089480B">
              <w:rPr>
                <w:rFonts w:asciiTheme="minorHAnsi" w:hAnsiTheme="minorHAnsi" w:cstheme="minorHAnsi"/>
                <w:b/>
                <w:bCs/>
                <w:color w:val="000000"/>
                <w:sz w:val="20"/>
                <w:szCs w:val="20"/>
              </w:rPr>
              <w:t>Écrire et réagir à l’écrit</w:t>
            </w:r>
          </w:p>
          <w:p w14:paraId="1451C772" w14:textId="77777777" w:rsidR="00470D96" w:rsidRPr="0089480B" w:rsidRDefault="00470D96" w:rsidP="00543438">
            <w:pPr>
              <w:pStyle w:val="Pa11"/>
              <w:spacing w:line="240" w:lineRule="auto"/>
              <w:ind w:left="460"/>
              <w:rPr>
                <w:rFonts w:asciiTheme="minorHAnsi" w:hAnsiTheme="minorHAnsi" w:cstheme="minorHAnsi"/>
                <w:b/>
                <w:bCs/>
                <w:color w:val="000000"/>
                <w:sz w:val="20"/>
                <w:szCs w:val="20"/>
              </w:rPr>
            </w:pPr>
          </w:p>
          <w:p w14:paraId="205D1EFB" w14:textId="77777777" w:rsidR="00470D96" w:rsidRPr="0089480B" w:rsidRDefault="00470D96" w:rsidP="00470D96">
            <w:pPr>
              <w:pStyle w:val="Pa11"/>
              <w:numPr>
                <w:ilvl w:val="0"/>
                <w:numId w:val="7"/>
              </w:numPr>
              <w:spacing w:line="240" w:lineRule="auto"/>
              <w:ind w:left="460" w:hanging="284"/>
              <w:rPr>
                <w:rFonts w:asciiTheme="minorHAnsi" w:hAnsiTheme="minorHAnsi" w:cstheme="minorHAnsi"/>
                <w:b/>
                <w:bCs/>
                <w:color w:val="000000"/>
                <w:sz w:val="20"/>
                <w:szCs w:val="20"/>
              </w:rPr>
            </w:pPr>
            <w:r w:rsidRPr="0089480B">
              <w:rPr>
                <w:rFonts w:asciiTheme="minorHAnsi" w:hAnsiTheme="minorHAnsi" w:cstheme="minorHAnsi"/>
                <w:b/>
                <w:bCs/>
                <w:color w:val="000000"/>
                <w:sz w:val="20"/>
                <w:szCs w:val="20"/>
              </w:rPr>
              <w:t xml:space="preserve">Écouter et comprendre </w:t>
            </w:r>
          </w:p>
          <w:p w14:paraId="2F7A505C" w14:textId="77777777" w:rsidR="00543438" w:rsidRPr="0089480B" w:rsidRDefault="00543438" w:rsidP="00543438">
            <w:pPr>
              <w:rPr>
                <w:rFonts w:asciiTheme="minorHAnsi" w:hAnsiTheme="minorHAnsi"/>
                <w:sz w:val="20"/>
                <w:szCs w:val="20"/>
              </w:rPr>
            </w:pPr>
          </w:p>
          <w:p w14:paraId="0269B6B6" w14:textId="77777777" w:rsidR="00253F33" w:rsidRPr="0089480B" w:rsidRDefault="00470D96" w:rsidP="00470D96">
            <w:pPr>
              <w:pStyle w:val="Pa11"/>
              <w:numPr>
                <w:ilvl w:val="0"/>
                <w:numId w:val="7"/>
              </w:numPr>
              <w:spacing w:line="240" w:lineRule="auto"/>
              <w:ind w:left="460" w:hanging="284"/>
              <w:rPr>
                <w:rFonts w:asciiTheme="minorHAnsi" w:hAnsiTheme="minorHAnsi" w:cstheme="minorHAnsi"/>
                <w:b/>
                <w:bCs/>
                <w:color w:val="000000"/>
                <w:sz w:val="20"/>
                <w:szCs w:val="20"/>
              </w:rPr>
            </w:pPr>
            <w:r w:rsidRPr="0089480B">
              <w:rPr>
                <w:rFonts w:asciiTheme="minorHAnsi" w:hAnsiTheme="minorHAnsi" w:cstheme="minorHAnsi"/>
                <w:b/>
                <w:bCs/>
                <w:color w:val="000000"/>
                <w:sz w:val="20"/>
                <w:szCs w:val="20"/>
              </w:rPr>
              <w:t>S’exprimer à l’oral en continu et en interaction</w:t>
            </w:r>
          </w:p>
        </w:tc>
        <w:tc>
          <w:tcPr>
            <w:tcW w:w="3118" w:type="dxa"/>
            <w:shd w:val="clear" w:color="auto" w:fill="CCFF99"/>
          </w:tcPr>
          <w:p w14:paraId="2C931D10" w14:textId="77777777" w:rsidR="00543438" w:rsidRDefault="00543438" w:rsidP="0089480B">
            <w:pPr>
              <w:pStyle w:val="Pa11"/>
              <w:spacing w:line="240" w:lineRule="auto"/>
              <w:ind w:left="461" w:hanging="284"/>
              <w:rPr>
                <w:rFonts w:asciiTheme="minorHAnsi" w:hAnsiTheme="minorHAnsi" w:cstheme="minorHAnsi"/>
                <w:b/>
                <w:bCs/>
                <w:color w:val="000000"/>
                <w:sz w:val="20"/>
                <w:szCs w:val="20"/>
              </w:rPr>
            </w:pPr>
          </w:p>
          <w:p w14:paraId="22CECA74" w14:textId="77777777" w:rsidR="00543438" w:rsidRDefault="00253F33" w:rsidP="0089480B">
            <w:pPr>
              <w:pStyle w:val="Pa11"/>
              <w:numPr>
                <w:ilvl w:val="0"/>
                <w:numId w:val="29"/>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Lire et comprendre l’écrit </w:t>
            </w:r>
          </w:p>
          <w:p w14:paraId="7239943C" w14:textId="77777777" w:rsidR="00543438" w:rsidRPr="00543438" w:rsidRDefault="00543438" w:rsidP="0089480B">
            <w:pPr>
              <w:ind w:left="461" w:hanging="284"/>
            </w:pPr>
          </w:p>
          <w:p w14:paraId="25F8C8AB" w14:textId="77777777" w:rsidR="00253F33" w:rsidRDefault="00253F33" w:rsidP="0089480B">
            <w:pPr>
              <w:pStyle w:val="Pa11"/>
              <w:numPr>
                <w:ilvl w:val="0"/>
                <w:numId w:val="29"/>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Écrire et réagir à l’écrit </w:t>
            </w:r>
          </w:p>
          <w:p w14:paraId="54372029" w14:textId="77777777" w:rsidR="00543438" w:rsidRPr="00543438" w:rsidRDefault="00543438" w:rsidP="0089480B">
            <w:pPr>
              <w:ind w:left="461" w:hanging="284"/>
            </w:pPr>
          </w:p>
          <w:p w14:paraId="61D9AF24" w14:textId="77777777" w:rsidR="00253F33" w:rsidRDefault="00253F33" w:rsidP="0089480B">
            <w:pPr>
              <w:pStyle w:val="Pa11"/>
              <w:numPr>
                <w:ilvl w:val="0"/>
                <w:numId w:val="29"/>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Écouter et comprendre </w:t>
            </w:r>
          </w:p>
          <w:p w14:paraId="7720E7A5" w14:textId="77777777" w:rsidR="00543438" w:rsidRPr="00543438" w:rsidRDefault="00543438" w:rsidP="0089480B">
            <w:pPr>
              <w:ind w:left="461" w:hanging="284"/>
            </w:pPr>
          </w:p>
          <w:p w14:paraId="4463908A" w14:textId="77777777" w:rsidR="00253F33" w:rsidRPr="00837F90" w:rsidRDefault="00253F33" w:rsidP="0089480B">
            <w:pPr>
              <w:pStyle w:val="Pa11"/>
              <w:numPr>
                <w:ilvl w:val="0"/>
                <w:numId w:val="29"/>
              </w:numPr>
              <w:spacing w:line="240" w:lineRule="auto"/>
              <w:ind w:left="461"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S’exprimer à l’oral en continu et en interaction </w:t>
            </w:r>
          </w:p>
        </w:tc>
        <w:tc>
          <w:tcPr>
            <w:tcW w:w="7508" w:type="dxa"/>
            <w:vAlign w:val="center"/>
          </w:tcPr>
          <w:p w14:paraId="3AACD1AE"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 xml:space="preserve">Comprendre des messages oraux et écrits </w:t>
            </w:r>
          </w:p>
          <w:p w14:paraId="12F4C7FF"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S'exprimer et communique à l'oral et à l'écrit de manière simple, mais efficace</w:t>
            </w:r>
          </w:p>
          <w:p w14:paraId="53A93590"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 xml:space="preserve">S'engager volontairement dans le dialogue et prendre part activement à des conversations. </w:t>
            </w:r>
          </w:p>
          <w:p w14:paraId="1D78AA6F"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 xml:space="preserve">Adapter son niveau de langue et son discours à la situation </w:t>
            </w:r>
          </w:p>
          <w:p w14:paraId="392F24FD"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 xml:space="preserve">Écouter et prendre en compte ses interlocuteurs. </w:t>
            </w:r>
          </w:p>
          <w:p w14:paraId="60AACE62" w14:textId="77777777" w:rsidR="00253F33" w:rsidRPr="00837F90" w:rsidRDefault="00253F33" w:rsidP="00837F90">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Maîtriser suffisamment le code de la langue pratiquée pour s'insérer dans une communication liée à la vie quotidienne : vocabulaire, prononciation, construction des phrases.</w:t>
            </w:r>
          </w:p>
          <w:p w14:paraId="13BC6297" w14:textId="77777777" w:rsidR="00253F33" w:rsidRPr="00543438" w:rsidRDefault="00253F33" w:rsidP="00576AD2">
            <w:pPr>
              <w:pStyle w:val="Paragraphedeliste"/>
              <w:numPr>
                <w:ilvl w:val="0"/>
                <w:numId w:val="12"/>
              </w:numPr>
              <w:rPr>
                <w:rFonts w:asciiTheme="minorHAnsi" w:hAnsiTheme="minorHAnsi" w:cstheme="minorHAnsi"/>
                <w:sz w:val="20"/>
                <w:szCs w:val="20"/>
              </w:rPr>
            </w:pPr>
            <w:r w:rsidRPr="00837F90">
              <w:rPr>
                <w:rFonts w:asciiTheme="minorHAnsi" w:hAnsiTheme="minorHAnsi" w:cstheme="minorHAnsi"/>
                <w:sz w:val="20"/>
                <w:szCs w:val="20"/>
              </w:rPr>
              <w:t>Posséder des connaissances sur le contexte culturel propre à la langue (modes de vie, organisations sociales, traditions, expressions artistiques...).</w:t>
            </w:r>
          </w:p>
        </w:tc>
      </w:tr>
      <w:tr w:rsidR="00CB6CA2" w:rsidRPr="00837F90" w14:paraId="37248919" w14:textId="77777777" w:rsidTr="00CB6CA2">
        <w:trPr>
          <w:trHeight w:val="96"/>
        </w:trPr>
        <w:tc>
          <w:tcPr>
            <w:tcW w:w="655" w:type="dxa"/>
            <w:shd w:val="clear" w:color="auto" w:fill="92D050"/>
            <w:vAlign w:val="center"/>
          </w:tcPr>
          <w:p w14:paraId="690E4901" w14:textId="77777777" w:rsidR="00253F33" w:rsidRPr="00837F90" w:rsidRDefault="00253F33" w:rsidP="00576AD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D1.3</w:t>
            </w:r>
          </w:p>
        </w:tc>
        <w:tc>
          <w:tcPr>
            <w:tcW w:w="1895" w:type="dxa"/>
            <w:vAlign w:val="center"/>
          </w:tcPr>
          <w:p w14:paraId="64138952" w14:textId="77777777" w:rsidR="00253F33" w:rsidRPr="00837F90" w:rsidRDefault="00253F33" w:rsidP="00576AD2">
            <w:pPr>
              <w:pStyle w:val="Pa11"/>
              <w:spacing w:line="240" w:lineRule="auto"/>
              <w:ind w:left="34"/>
              <w:rPr>
                <w:rFonts w:asciiTheme="minorHAnsi" w:hAnsiTheme="minorHAnsi" w:cstheme="minorHAnsi"/>
                <w:i/>
                <w:color w:val="4F6228" w:themeColor="accent3" w:themeShade="80"/>
                <w:sz w:val="22"/>
                <w:szCs w:val="20"/>
              </w:rPr>
            </w:pPr>
            <w:r w:rsidRPr="00837F90">
              <w:rPr>
                <w:rFonts w:asciiTheme="minorHAnsi" w:hAnsiTheme="minorHAnsi" w:cstheme="minorHAnsi"/>
                <w:i/>
                <w:color w:val="4F6228" w:themeColor="accent3" w:themeShade="80"/>
                <w:sz w:val="22"/>
                <w:szCs w:val="20"/>
              </w:rPr>
              <w:t>Les langages pour penser et communiquer :</w:t>
            </w:r>
          </w:p>
          <w:p w14:paraId="5C880673" w14:textId="77777777" w:rsidR="00253F33" w:rsidRPr="00837F90" w:rsidRDefault="00253F33" w:rsidP="00576AD2">
            <w:pPr>
              <w:pStyle w:val="Pa11"/>
              <w:spacing w:line="240" w:lineRule="auto"/>
              <w:ind w:left="34"/>
              <w:rPr>
                <w:rFonts w:asciiTheme="minorHAnsi" w:hAnsiTheme="minorHAnsi" w:cstheme="minorHAnsi"/>
                <w:b/>
                <w:bCs/>
                <w:i/>
                <w:color w:val="000000"/>
                <w:sz w:val="22"/>
                <w:szCs w:val="20"/>
              </w:rPr>
            </w:pPr>
            <w:r w:rsidRPr="00837F90">
              <w:rPr>
                <w:rFonts w:asciiTheme="minorHAnsi" w:hAnsiTheme="minorHAnsi" w:cstheme="minorHAnsi"/>
                <w:i/>
                <w:color w:val="4F6228" w:themeColor="accent3" w:themeShade="80"/>
                <w:sz w:val="22"/>
                <w:szCs w:val="20"/>
              </w:rPr>
              <w:t>Comprendre, s'exprimer en utilisant les langages mathématiques, scientifiques et informatiques</w:t>
            </w:r>
          </w:p>
        </w:tc>
        <w:tc>
          <w:tcPr>
            <w:tcW w:w="2950" w:type="dxa"/>
            <w:shd w:val="clear" w:color="auto" w:fill="CCFF99"/>
          </w:tcPr>
          <w:p w14:paraId="696C46B0" w14:textId="77777777" w:rsidR="00470D96" w:rsidRPr="0089480B" w:rsidRDefault="00470D96" w:rsidP="00470D96">
            <w:pPr>
              <w:pStyle w:val="Pa11"/>
              <w:numPr>
                <w:ilvl w:val="0"/>
                <w:numId w:val="18"/>
              </w:numPr>
              <w:spacing w:before="120" w:line="240" w:lineRule="auto"/>
              <w:ind w:left="460" w:hanging="284"/>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 xml:space="preserve">Utiliser les nombres entiers, les nombres décimaux et les fractions simples </w:t>
            </w:r>
          </w:p>
          <w:p w14:paraId="79E0B0C4" w14:textId="77777777" w:rsidR="00543438" w:rsidRPr="0089480B" w:rsidRDefault="00470D96" w:rsidP="00470D96">
            <w:pPr>
              <w:pStyle w:val="Pa11"/>
              <w:numPr>
                <w:ilvl w:val="0"/>
                <w:numId w:val="18"/>
              </w:numPr>
              <w:spacing w:before="120" w:line="240" w:lineRule="auto"/>
              <w:ind w:left="460" w:hanging="284"/>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 xml:space="preserve">Reconnaitre des solides usuels et des figures </w:t>
            </w:r>
            <w:r w:rsidR="00543438" w:rsidRPr="0089480B">
              <w:rPr>
                <w:rFonts w:asciiTheme="minorHAnsi" w:hAnsiTheme="minorHAnsi" w:cs="DINPro-Bold"/>
                <w:b/>
                <w:bCs/>
                <w:color w:val="000000"/>
                <w:sz w:val="20"/>
                <w:szCs w:val="20"/>
              </w:rPr>
              <w:t>géométriques</w:t>
            </w:r>
          </w:p>
          <w:p w14:paraId="3BEA3F72" w14:textId="77777777" w:rsidR="00470D96" w:rsidRPr="0089480B" w:rsidRDefault="00470D96" w:rsidP="00543438">
            <w:pPr>
              <w:pStyle w:val="Pa11"/>
              <w:spacing w:before="120" w:line="240" w:lineRule="auto"/>
              <w:ind w:left="460"/>
              <w:rPr>
                <w:rFonts w:asciiTheme="minorHAnsi" w:hAnsiTheme="minorHAnsi" w:cs="DINPro-Bold"/>
                <w:b/>
                <w:bCs/>
                <w:color w:val="000000"/>
                <w:sz w:val="20"/>
                <w:szCs w:val="20"/>
              </w:rPr>
            </w:pPr>
          </w:p>
          <w:p w14:paraId="2490D627" w14:textId="77777777" w:rsidR="00253F33" w:rsidRPr="0089480B" w:rsidRDefault="00470D96" w:rsidP="00470D96">
            <w:pPr>
              <w:pStyle w:val="Pa11"/>
              <w:numPr>
                <w:ilvl w:val="0"/>
                <w:numId w:val="7"/>
              </w:numPr>
              <w:spacing w:line="240" w:lineRule="auto"/>
              <w:ind w:left="460" w:hanging="284"/>
              <w:rPr>
                <w:rFonts w:asciiTheme="minorHAnsi" w:hAnsiTheme="minorHAnsi" w:cstheme="minorHAnsi"/>
                <w:b/>
                <w:bCs/>
                <w:color w:val="000000"/>
                <w:sz w:val="20"/>
                <w:szCs w:val="20"/>
              </w:rPr>
            </w:pPr>
            <w:r w:rsidRPr="002C1D5A">
              <w:rPr>
                <w:rFonts w:asciiTheme="minorHAnsi" w:hAnsiTheme="minorHAnsi" w:cs="DINPro-Bold"/>
                <w:b/>
                <w:bCs/>
                <w:color w:val="000000"/>
                <w:sz w:val="20"/>
                <w:szCs w:val="20"/>
                <w:highlight w:val="yellow"/>
              </w:rPr>
              <w:t>Se repérer et se déplacer</w:t>
            </w:r>
          </w:p>
        </w:tc>
        <w:tc>
          <w:tcPr>
            <w:tcW w:w="3118" w:type="dxa"/>
            <w:shd w:val="clear" w:color="auto" w:fill="CCFF99"/>
            <w:vAlign w:val="center"/>
          </w:tcPr>
          <w:p w14:paraId="6374528F" w14:textId="77777777" w:rsidR="00253F33" w:rsidRPr="002C1D5A"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2C1D5A">
              <w:rPr>
                <w:rFonts w:asciiTheme="minorHAnsi" w:hAnsiTheme="minorHAnsi" w:cstheme="minorHAnsi"/>
                <w:b/>
                <w:bCs/>
                <w:color w:val="000000"/>
                <w:sz w:val="20"/>
                <w:szCs w:val="20"/>
                <w:highlight w:val="yellow"/>
              </w:rPr>
              <w:t xml:space="preserve">Utiliser les nombres </w:t>
            </w:r>
          </w:p>
          <w:p w14:paraId="0090213A" w14:textId="77777777" w:rsidR="00253F33" w:rsidRPr="00837F90"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Utiliser le calcul littéral </w:t>
            </w:r>
          </w:p>
          <w:p w14:paraId="3457696A" w14:textId="77777777" w:rsidR="00253F33" w:rsidRPr="002C1D5A"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2C1D5A">
              <w:rPr>
                <w:rFonts w:asciiTheme="minorHAnsi" w:hAnsiTheme="minorHAnsi" w:cstheme="minorHAnsi"/>
                <w:b/>
                <w:bCs/>
                <w:color w:val="000000"/>
                <w:sz w:val="20"/>
                <w:szCs w:val="20"/>
                <w:highlight w:val="yellow"/>
              </w:rPr>
              <w:t xml:space="preserve">Exprimer une grandeur mesurée ou calculée dans une unité adaptée </w:t>
            </w:r>
          </w:p>
          <w:p w14:paraId="1873DBF5" w14:textId="77777777" w:rsidR="00253F33" w:rsidRPr="00837F90"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Passer d’un langage à un autre </w:t>
            </w:r>
          </w:p>
          <w:p w14:paraId="2FC9F9D1" w14:textId="77777777" w:rsidR="00253F33" w:rsidRPr="00837F90"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Utiliser le langage des probabilités </w:t>
            </w:r>
          </w:p>
          <w:p w14:paraId="7281A4C5" w14:textId="77777777" w:rsidR="00253F33" w:rsidRPr="00837F90"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Utiliser et produire des représentations d’objets </w:t>
            </w:r>
          </w:p>
          <w:p w14:paraId="729B19F4" w14:textId="77777777" w:rsidR="00253F33" w:rsidRPr="00837F90" w:rsidRDefault="00253F33" w:rsidP="00576AD2">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Utiliser l’algorithmique et la programmation pour créer des applications simples </w:t>
            </w:r>
          </w:p>
        </w:tc>
        <w:tc>
          <w:tcPr>
            <w:tcW w:w="7508" w:type="dxa"/>
            <w:vAlign w:val="center"/>
          </w:tcPr>
          <w:p w14:paraId="433F9BF4" w14:textId="77777777" w:rsidR="00253F33" w:rsidRPr="00837F90" w:rsidRDefault="00253F33" w:rsidP="00837F90">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Utiliser les principes du système de numération décimal et les langages formels (lettres, symboles...) propres aux mathématiques et aux disciplines scientifiques, notamment pour effectuer des calculs et modéliser des situations. </w:t>
            </w:r>
          </w:p>
          <w:p w14:paraId="7A4EB249" w14:textId="77777777" w:rsidR="00253F33" w:rsidRPr="002C1D5A" w:rsidRDefault="00253F33" w:rsidP="00837F90">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2C1D5A">
              <w:rPr>
                <w:rFonts w:asciiTheme="minorHAnsi" w:hAnsiTheme="minorHAnsi" w:cstheme="minorHAnsi"/>
                <w:sz w:val="20"/>
                <w:szCs w:val="20"/>
                <w:highlight w:val="yellow"/>
              </w:rPr>
              <w:t xml:space="preserve">Lire des plans, se repérer sur des cartes. </w:t>
            </w:r>
          </w:p>
          <w:p w14:paraId="381A81C6" w14:textId="77777777" w:rsidR="00253F33" w:rsidRPr="00837F90" w:rsidRDefault="00253F33" w:rsidP="00837F90">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Produire et utiliser des représentations d'objets, d'expériences, de phénomènes naturels tels que schémas, croquis, maquettes, patrons ou figures géométriques. </w:t>
            </w:r>
          </w:p>
          <w:p w14:paraId="6BF14818" w14:textId="77777777" w:rsidR="00253F33" w:rsidRPr="005D2E5E" w:rsidRDefault="00253F33" w:rsidP="00837F90">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 xml:space="preserve">Lire, interpréter, commenter, produire des tableaux, des graphiques et des diagrammes organisant des données de natures diverses. </w:t>
            </w:r>
          </w:p>
          <w:p w14:paraId="22679F48" w14:textId="77777777" w:rsidR="00253F33" w:rsidRPr="00837F90" w:rsidRDefault="00253F33" w:rsidP="00837F90">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Savoir que des langages informatiques sont utilisés pour programmer des outils numériques et réaliser des traitements automatiques de données. </w:t>
            </w:r>
          </w:p>
          <w:p w14:paraId="7C56499F" w14:textId="77777777" w:rsidR="00253F33" w:rsidRPr="00837F90" w:rsidRDefault="00253F33" w:rsidP="00837F90">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Connaître les principes de base de l'algorithmique et de la conception des programmes informatiques. </w:t>
            </w:r>
            <w:r w:rsidRPr="00837F90">
              <w:rPr>
                <w:rFonts w:ascii="MS Gothic" w:eastAsia="MS Gothic" w:hAnsi="MS Gothic" w:cs="MS Gothic" w:hint="eastAsia"/>
                <w:sz w:val="20"/>
                <w:szCs w:val="20"/>
              </w:rPr>
              <w:t> </w:t>
            </w:r>
          </w:p>
          <w:p w14:paraId="15534902" w14:textId="77777777" w:rsidR="00253F33" w:rsidRPr="00837F90" w:rsidRDefault="00253F33" w:rsidP="00837F90">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Mettre en œuvre ces principes pour créer des applications simples.</w:t>
            </w:r>
          </w:p>
        </w:tc>
      </w:tr>
    </w:tbl>
    <w:p w14:paraId="0FAC66D7" w14:textId="77777777" w:rsidR="00CB6CA2" w:rsidRDefault="00CB6CA2">
      <w:r>
        <w:br w:type="page"/>
      </w:r>
    </w:p>
    <w:tbl>
      <w:tblPr>
        <w:tblStyle w:val="Grilledutableau"/>
        <w:tblW w:w="0" w:type="auto"/>
        <w:tblLook w:val="04A0" w:firstRow="1" w:lastRow="0" w:firstColumn="1" w:lastColumn="0" w:noHBand="0" w:noVBand="1"/>
      </w:tblPr>
      <w:tblGrid>
        <w:gridCol w:w="655"/>
        <w:gridCol w:w="1895"/>
        <w:gridCol w:w="2950"/>
        <w:gridCol w:w="3118"/>
        <w:gridCol w:w="7508"/>
      </w:tblGrid>
      <w:tr w:rsidR="00CB6CA2" w:rsidRPr="00837F90" w14:paraId="5E5C5DA2" w14:textId="77777777" w:rsidTr="008E1117">
        <w:trPr>
          <w:trHeight w:val="96"/>
        </w:trPr>
        <w:tc>
          <w:tcPr>
            <w:tcW w:w="2550" w:type="dxa"/>
            <w:gridSpan w:val="2"/>
            <w:shd w:val="clear" w:color="auto" w:fill="548DD4" w:themeFill="text2" w:themeFillTint="99"/>
            <w:vAlign w:val="center"/>
          </w:tcPr>
          <w:p w14:paraId="63F20904"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lastRenderedPageBreak/>
              <w:t>DOMAINES</w:t>
            </w:r>
          </w:p>
        </w:tc>
        <w:tc>
          <w:tcPr>
            <w:tcW w:w="2950" w:type="dxa"/>
            <w:shd w:val="clear" w:color="auto" w:fill="548DD4" w:themeFill="text2" w:themeFillTint="99"/>
          </w:tcPr>
          <w:p w14:paraId="5750C029"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4FE8B957"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118" w:type="dxa"/>
            <w:shd w:val="clear" w:color="auto" w:fill="548DD4" w:themeFill="text2" w:themeFillTint="99"/>
            <w:vAlign w:val="center"/>
          </w:tcPr>
          <w:p w14:paraId="2E1B0D48" w14:textId="77777777" w:rsidR="00CB6CA2"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5ED9525B"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523946AC" w14:textId="77777777" w:rsidR="00CB6CA2" w:rsidRPr="00837F90" w:rsidRDefault="00CB6CA2" w:rsidP="008E1117">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508" w:type="dxa"/>
            <w:shd w:val="clear" w:color="auto" w:fill="548DD4" w:themeFill="text2" w:themeFillTint="99"/>
          </w:tcPr>
          <w:p w14:paraId="7A59179C"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Pr="00837F90">
              <w:rPr>
                <w:rFonts w:asciiTheme="minorHAnsi" w:hAnsiTheme="minorHAnsi" w:cstheme="minorHAnsi"/>
                <w:b/>
                <w:bCs/>
                <w:color w:val="FFFFFF"/>
                <w:sz w:val="22"/>
                <w:szCs w:val="20"/>
              </w:rPr>
              <w:t xml:space="preserve"> (connaissances, capacités, attitudes)</w:t>
            </w:r>
          </w:p>
          <w:p w14:paraId="46EBC7CA" w14:textId="77777777" w:rsidR="00CB6CA2" w:rsidRPr="00837F90" w:rsidRDefault="00CB6CA2" w:rsidP="008E1117">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CB6CA2" w:rsidRPr="00837F90" w14:paraId="53643B71" w14:textId="77777777" w:rsidTr="005D2E5E">
        <w:trPr>
          <w:trHeight w:val="935"/>
        </w:trPr>
        <w:tc>
          <w:tcPr>
            <w:tcW w:w="655" w:type="dxa"/>
            <w:vMerge w:val="restart"/>
            <w:shd w:val="clear" w:color="auto" w:fill="92D050"/>
            <w:vAlign w:val="center"/>
          </w:tcPr>
          <w:p w14:paraId="1880F41C" w14:textId="77777777" w:rsidR="00543438" w:rsidRPr="00837F90" w:rsidRDefault="00543438" w:rsidP="00576AD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D1.4</w:t>
            </w:r>
          </w:p>
        </w:tc>
        <w:tc>
          <w:tcPr>
            <w:tcW w:w="1895" w:type="dxa"/>
            <w:vMerge w:val="restart"/>
            <w:vAlign w:val="center"/>
          </w:tcPr>
          <w:p w14:paraId="26218B00" w14:textId="77777777" w:rsidR="00543438" w:rsidRPr="00837F90" w:rsidRDefault="00543438" w:rsidP="00576AD2">
            <w:pPr>
              <w:pStyle w:val="Pa11"/>
              <w:spacing w:line="240" w:lineRule="auto"/>
              <w:ind w:left="34"/>
              <w:rPr>
                <w:rFonts w:asciiTheme="minorHAnsi" w:hAnsiTheme="minorHAnsi" w:cstheme="minorHAnsi"/>
                <w:i/>
                <w:color w:val="4F6228" w:themeColor="accent3" w:themeShade="80"/>
                <w:sz w:val="22"/>
                <w:szCs w:val="20"/>
              </w:rPr>
            </w:pPr>
            <w:r w:rsidRPr="00837F90">
              <w:rPr>
                <w:rFonts w:asciiTheme="minorHAnsi" w:hAnsiTheme="minorHAnsi" w:cstheme="minorHAnsi"/>
                <w:i/>
                <w:color w:val="4F6228" w:themeColor="accent3" w:themeShade="80"/>
                <w:sz w:val="22"/>
                <w:szCs w:val="20"/>
              </w:rPr>
              <w:t>Les langages pour penser et communiquer :</w:t>
            </w:r>
          </w:p>
          <w:p w14:paraId="6FDE34A5" w14:textId="77777777" w:rsidR="00543438" w:rsidRPr="00837F90" w:rsidRDefault="00543438" w:rsidP="00576AD2">
            <w:pPr>
              <w:pStyle w:val="Pa11"/>
              <w:spacing w:line="240" w:lineRule="auto"/>
              <w:ind w:left="34"/>
              <w:rPr>
                <w:rFonts w:asciiTheme="minorHAnsi" w:hAnsiTheme="minorHAnsi" w:cstheme="minorHAnsi"/>
                <w:b/>
                <w:bCs/>
                <w:color w:val="000000"/>
                <w:sz w:val="20"/>
                <w:szCs w:val="20"/>
              </w:rPr>
            </w:pPr>
            <w:r w:rsidRPr="00837F90">
              <w:rPr>
                <w:rFonts w:asciiTheme="minorHAnsi" w:hAnsiTheme="minorHAnsi" w:cstheme="minorHAnsi"/>
                <w:i/>
                <w:color w:val="4F6228" w:themeColor="accent3" w:themeShade="80"/>
                <w:sz w:val="22"/>
                <w:szCs w:val="20"/>
              </w:rPr>
              <w:t>Comprendre, s'exprimer en utilisant les langages des arts et du corps</w:t>
            </w:r>
          </w:p>
        </w:tc>
        <w:tc>
          <w:tcPr>
            <w:tcW w:w="2950" w:type="dxa"/>
            <w:shd w:val="clear" w:color="auto" w:fill="CCFF99"/>
            <w:vAlign w:val="center"/>
          </w:tcPr>
          <w:p w14:paraId="3A96A03E" w14:textId="77777777" w:rsidR="00543438" w:rsidRPr="005D2E5E" w:rsidRDefault="0089480B" w:rsidP="003D7D61">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S’exprimer par</w:t>
            </w:r>
            <w:r w:rsidR="00543438" w:rsidRPr="005D2E5E">
              <w:rPr>
                <w:rFonts w:asciiTheme="minorHAnsi" w:hAnsiTheme="minorHAnsi" w:cstheme="minorHAnsi"/>
                <w:b/>
                <w:bCs/>
                <w:color w:val="000000"/>
                <w:sz w:val="20"/>
                <w:szCs w:val="20"/>
                <w:highlight w:val="yellow"/>
              </w:rPr>
              <w:t xml:space="preserve"> des activités physiques sportives </w:t>
            </w:r>
            <w:r w:rsidRPr="005D2E5E">
              <w:rPr>
                <w:rFonts w:asciiTheme="minorHAnsi" w:hAnsiTheme="minorHAnsi" w:cstheme="minorHAnsi"/>
                <w:b/>
                <w:bCs/>
                <w:color w:val="000000"/>
                <w:sz w:val="20"/>
                <w:szCs w:val="20"/>
                <w:highlight w:val="yellow"/>
              </w:rPr>
              <w:t>ou</w:t>
            </w:r>
            <w:r w:rsidR="00543438" w:rsidRPr="005D2E5E">
              <w:rPr>
                <w:rFonts w:asciiTheme="minorHAnsi" w:hAnsiTheme="minorHAnsi" w:cstheme="minorHAnsi"/>
                <w:b/>
                <w:bCs/>
                <w:color w:val="000000"/>
                <w:sz w:val="20"/>
                <w:szCs w:val="20"/>
                <w:highlight w:val="yellow"/>
              </w:rPr>
              <w:t xml:space="preserve"> artistiques </w:t>
            </w:r>
          </w:p>
          <w:p w14:paraId="3F8E3F91" w14:textId="77777777" w:rsidR="00543438" w:rsidRPr="00837F90" w:rsidRDefault="00543438" w:rsidP="003D7D61">
            <w:pPr>
              <w:pStyle w:val="Pa11"/>
              <w:spacing w:line="240" w:lineRule="auto"/>
              <w:ind w:left="460"/>
              <w:rPr>
                <w:rFonts w:asciiTheme="minorHAnsi" w:hAnsiTheme="minorHAnsi" w:cstheme="minorHAnsi"/>
                <w:sz w:val="20"/>
                <w:szCs w:val="20"/>
              </w:rPr>
            </w:pPr>
          </w:p>
        </w:tc>
        <w:tc>
          <w:tcPr>
            <w:tcW w:w="3118" w:type="dxa"/>
            <w:shd w:val="clear" w:color="auto" w:fill="CCFF99"/>
            <w:vAlign w:val="center"/>
          </w:tcPr>
          <w:p w14:paraId="4F297DBC" w14:textId="77777777" w:rsidR="00543438" w:rsidRPr="005D2E5E" w:rsidRDefault="00543438"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Pratiquer des activités physiques sportives et artistiques </w:t>
            </w:r>
          </w:p>
          <w:p w14:paraId="05C969E5" w14:textId="77777777" w:rsidR="00543438" w:rsidRPr="00837F90" w:rsidRDefault="00543438" w:rsidP="00837F90">
            <w:pPr>
              <w:pStyle w:val="Pa11"/>
              <w:spacing w:line="240" w:lineRule="auto"/>
              <w:ind w:left="460"/>
              <w:rPr>
                <w:rFonts w:asciiTheme="minorHAnsi" w:hAnsiTheme="minorHAnsi" w:cstheme="minorHAnsi"/>
                <w:sz w:val="20"/>
                <w:szCs w:val="20"/>
              </w:rPr>
            </w:pPr>
          </w:p>
        </w:tc>
        <w:tc>
          <w:tcPr>
            <w:tcW w:w="7508" w:type="dxa"/>
            <w:vAlign w:val="center"/>
          </w:tcPr>
          <w:p w14:paraId="1AF02C71"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Apprendre à s'exprimer et communiquer par les arts, de manière individuelle et collective.</w:t>
            </w:r>
          </w:p>
          <w:p w14:paraId="0AE5B203"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S'exprimer par des activités, physiques, sportives ou artistiques, impliquant le corps.</w:t>
            </w:r>
          </w:p>
          <w:p w14:paraId="28EAD118"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 xml:space="preserve">Apprendre le contrôle et la maîtrise de soi. </w:t>
            </w:r>
          </w:p>
        </w:tc>
      </w:tr>
      <w:tr w:rsidR="00CB6CA2" w:rsidRPr="00837F90" w14:paraId="4C5DB518" w14:textId="77777777" w:rsidTr="00CB6CA2">
        <w:trPr>
          <w:trHeight w:val="690"/>
        </w:trPr>
        <w:tc>
          <w:tcPr>
            <w:tcW w:w="655" w:type="dxa"/>
            <w:vMerge/>
            <w:shd w:val="clear" w:color="auto" w:fill="92D050"/>
            <w:vAlign w:val="center"/>
          </w:tcPr>
          <w:p w14:paraId="474940F5" w14:textId="77777777" w:rsidR="00543438" w:rsidRPr="00837F90" w:rsidRDefault="00543438" w:rsidP="00576AD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604DC7DA" w14:textId="77777777" w:rsidR="00543438" w:rsidRPr="00837F90" w:rsidRDefault="00543438" w:rsidP="00576AD2">
            <w:pPr>
              <w:pStyle w:val="Pa11"/>
              <w:spacing w:line="240" w:lineRule="auto"/>
              <w:ind w:left="34"/>
              <w:rPr>
                <w:rFonts w:asciiTheme="minorHAnsi" w:hAnsiTheme="minorHAnsi" w:cstheme="minorHAnsi"/>
                <w:sz w:val="20"/>
                <w:szCs w:val="20"/>
              </w:rPr>
            </w:pPr>
          </w:p>
        </w:tc>
        <w:tc>
          <w:tcPr>
            <w:tcW w:w="2950" w:type="dxa"/>
            <w:shd w:val="clear" w:color="auto" w:fill="CCFF99"/>
            <w:vAlign w:val="center"/>
          </w:tcPr>
          <w:p w14:paraId="22F8CFA9" w14:textId="77777777" w:rsidR="00543438" w:rsidRPr="005D2E5E" w:rsidRDefault="00543438" w:rsidP="003D7D61">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Pratiquer les arts en mobilisant divers langages artistiques et leurs ressources expressives </w:t>
            </w:r>
          </w:p>
          <w:p w14:paraId="3E435B97" w14:textId="77777777" w:rsidR="00543438" w:rsidRPr="005D2E5E" w:rsidRDefault="00543438" w:rsidP="003D7D61">
            <w:pPr>
              <w:pStyle w:val="Pa11"/>
              <w:spacing w:line="240" w:lineRule="auto"/>
              <w:ind w:left="460"/>
              <w:rPr>
                <w:rFonts w:asciiTheme="minorHAnsi" w:hAnsiTheme="minorHAnsi" w:cstheme="minorHAnsi"/>
                <w:b/>
                <w:bCs/>
                <w:color w:val="000000"/>
                <w:sz w:val="20"/>
                <w:szCs w:val="20"/>
                <w:highlight w:val="yellow"/>
              </w:rPr>
            </w:pPr>
          </w:p>
        </w:tc>
        <w:tc>
          <w:tcPr>
            <w:tcW w:w="3118" w:type="dxa"/>
            <w:shd w:val="clear" w:color="auto" w:fill="CCFF99"/>
            <w:vAlign w:val="center"/>
          </w:tcPr>
          <w:p w14:paraId="391D777D" w14:textId="77777777" w:rsidR="00543438" w:rsidRPr="005D2E5E" w:rsidRDefault="00543438"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Pratiquer les arts en mobilisant divers langages artistiques et leurs ressources expressives </w:t>
            </w:r>
          </w:p>
          <w:p w14:paraId="3A7DC2C3" w14:textId="77777777" w:rsidR="00543438" w:rsidRPr="005D2E5E" w:rsidRDefault="00543438" w:rsidP="00837F90">
            <w:pPr>
              <w:pStyle w:val="Pa11"/>
              <w:spacing w:line="240" w:lineRule="auto"/>
              <w:ind w:left="460"/>
              <w:rPr>
                <w:rFonts w:asciiTheme="minorHAnsi" w:hAnsiTheme="minorHAnsi" w:cstheme="minorHAnsi"/>
                <w:b/>
                <w:bCs/>
                <w:color w:val="000000"/>
                <w:sz w:val="20"/>
                <w:szCs w:val="20"/>
                <w:highlight w:val="yellow"/>
              </w:rPr>
            </w:pPr>
          </w:p>
        </w:tc>
        <w:tc>
          <w:tcPr>
            <w:tcW w:w="7508" w:type="dxa"/>
            <w:vAlign w:val="center"/>
          </w:tcPr>
          <w:p w14:paraId="05A59034"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Apprendre à s'exprimer et communiquer par les arts, de manière individuelle et collective.</w:t>
            </w:r>
          </w:p>
          <w:p w14:paraId="3B99DACE"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Concevoir et réaliser des productions, visuelles, plastiques, sonores, verbales ...</w:t>
            </w:r>
          </w:p>
          <w:p w14:paraId="186BE85B"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 xml:space="preserve">Connaître et comprendre les particularités des différents langages artistiques employés. </w:t>
            </w:r>
          </w:p>
          <w:p w14:paraId="7EBDA486"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 xml:space="preserve">Apprendre le contrôle et la maîtrise de soi. </w:t>
            </w:r>
          </w:p>
        </w:tc>
      </w:tr>
      <w:tr w:rsidR="00CB6CA2" w:rsidRPr="00837F90" w14:paraId="7E9D054D" w14:textId="77777777" w:rsidTr="00CB6CA2">
        <w:trPr>
          <w:trHeight w:val="690"/>
        </w:trPr>
        <w:tc>
          <w:tcPr>
            <w:tcW w:w="655" w:type="dxa"/>
            <w:vMerge/>
            <w:shd w:val="clear" w:color="auto" w:fill="92D050"/>
            <w:vAlign w:val="center"/>
          </w:tcPr>
          <w:p w14:paraId="41F942D8" w14:textId="77777777" w:rsidR="00543438" w:rsidRPr="00837F90" w:rsidRDefault="00543438" w:rsidP="00576AD2">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12862C3E" w14:textId="77777777" w:rsidR="00543438" w:rsidRPr="00837F90" w:rsidRDefault="00543438" w:rsidP="00576AD2">
            <w:pPr>
              <w:pStyle w:val="Pa11"/>
              <w:spacing w:line="240" w:lineRule="auto"/>
              <w:ind w:left="34"/>
              <w:rPr>
                <w:rFonts w:asciiTheme="minorHAnsi" w:hAnsiTheme="minorHAnsi" w:cstheme="minorHAnsi"/>
                <w:sz w:val="20"/>
                <w:szCs w:val="20"/>
              </w:rPr>
            </w:pPr>
          </w:p>
        </w:tc>
        <w:tc>
          <w:tcPr>
            <w:tcW w:w="2950" w:type="dxa"/>
            <w:shd w:val="clear" w:color="auto" w:fill="CCFF99"/>
            <w:vAlign w:val="center"/>
          </w:tcPr>
          <w:p w14:paraId="405BFCD9" w14:textId="77777777" w:rsidR="00543438" w:rsidRPr="005D2E5E" w:rsidRDefault="00543438" w:rsidP="00CB6CA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Prendre du recul sur la pratique artistique individuelle et collective </w:t>
            </w:r>
          </w:p>
        </w:tc>
        <w:tc>
          <w:tcPr>
            <w:tcW w:w="3118" w:type="dxa"/>
            <w:shd w:val="clear" w:color="auto" w:fill="CCFF99"/>
            <w:vAlign w:val="center"/>
          </w:tcPr>
          <w:p w14:paraId="23FFDEC2" w14:textId="77777777" w:rsidR="00543438" w:rsidRPr="005D2E5E" w:rsidRDefault="00543438" w:rsidP="00CB6CA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Prendre du recul sur la pratique artistique individuelle et collective </w:t>
            </w:r>
          </w:p>
        </w:tc>
        <w:tc>
          <w:tcPr>
            <w:tcW w:w="7508" w:type="dxa"/>
            <w:vAlign w:val="center"/>
          </w:tcPr>
          <w:p w14:paraId="2A118EB8" w14:textId="77777777" w:rsidR="00543438" w:rsidRPr="005D2E5E" w:rsidRDefault="00543438"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 xml:space="preserve"> Justifier ses intentions et ses choix en s'appuyant sur des notions d'analyse d'œuvres.</w:t>
            </w:r>
          </w:p>
        </w:tc>
      </w:tr>
    </w:tbl>
    <w:p w14:paraId="68E160B8" w14:textId="77777777" w:rsidR="00CB6CA2" w:rsidRDefault="00CB6CA2">
      <w:r>
        <w:br w:type="page"/>
      </w:r>
    </w:p>
    <w:tbl>
      <w:tblPr>
        <w:tblStyle w:val="Grilledutableau"/>
        <w:tblW w:w="0" w:type="auto"/>
        <w:tblLook w:val="04A0" w:firstRow="1" w:lastRow="0" w:firstColumn="1" w:lastColumn="0" w:noHBand="0" w:noVBand="1"/>
      </w:tblPr>
      <w:tblGrid>
        <w:gridCol w:w="655"/>
        <w:gridCol w:w="1895"/>
        <w:gridCol w:w="2950"/>
        <w:gridCol w:w="3118"/>
        <w:gridCol w:w="7508"/>
      </w:tblGrid>
      <w:tr w:rsidR="00CB6CA2" w:rsidRPr="00837F90" w14:paraId="79DF92C6" w14:textId="77777777" w:rsidTr="00CB6CA2">
        <w:trPr>
          <w:trHeight w:val="96"/>
        </w:trPr>
        <w:tc>
          <w:tcPr>
            <w:tcW w:w="2550" w:type="dxa"/>
            <w:gridSpan w:val="2"/>
            <w:shd w:val="clear" w:color="auto" w:fill="548DD4" w:themeFill="text2" w:themeFillTint="99"/>
            <w:vAlign w:val="center"/>
          </w:tcPr>
          <w:p w14:paraId="29485587"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lastRenderedPageBreak/>
              <w:t>DOMAINES</w:t>
            </w:r>
          </w:p>
        </w:tc>
        <w:tc>
          <w:tcPr>
            <w:tcW w:w="2950" w:type="dxa"/>
            <w:shd w:val="clear" w:color="auto" w:fill="548DD4" w:themeFill="text2" w:themeFillTint="99"/>
          </w:tcPr>
          <w:p w14:paraId="5705D7FC"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163BC461"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118" w:type="dxa"/>
            <w:shd w:val="clear" w:color="auto" w:fill="548DD4" w:themeFill="text2" w:themeFillTint="99"/>
            <w:vAlign w:val="center"/>
          </w:tcPr>
          <w:p w14:paraId="0DE96AF3" w14:textId="77777777" w:rsidR="00CB6CA2"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4EB8981C"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1AB04DFB" w14:textId="77777777" w:rsidR="00CB6CA2" w:rsidRPr="00837F90" w:rsidRDefault="00CB6CA2" w:rsidP="008E1117">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508" w:type="dxa"/>
            <w:shd w:val="clear" w:color="auto" w:fill="548DD4" w:themeFill="text2" w:themeFillTint="99"/>
          </w:tcPr>
          <w:p w14:paraId="78AC478F"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Pr="00837F90">
              <w:rPr>
                <w:rFonts w:asciiTheme="minorHAnsi" w:hAnsiTheme="minorHAnsi" w:cstheme="minorHAnsi"/>
                <w:b/>
                <w:bCs/>
                <w:color w:val="FFFFFF"/>
                <w:sz w:val="22"/>
                <w:szCs w:val="20"/>
              </w:rPr>
              <w:t xml:space="preserve"> (connaissances, capacités, attitudes)</w:t>
            </w:r>
          </w:p>
          <w:p w14:paraId="04422DB1" w14:textId="77777777" w:rsidR="00CB6CA2" w:rsidRPr="00837F90" w:rsidRDefault="00CB6CA2" w:rsidP="008E1117">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CB6CA2" w:rsidRPr="00837F90" w14:paraId="5E024035" w14:textId="77777777" w:rsidTr="00CB6CA2">
        <w:trPr>
          <w:trHeight w:val="537"/>
        </w:trPr>
        <w:tc>
          <w:tcPr>
            <w:tcW w:w="655" w:type="dxa"/>
            <w:vMerge w:val="restart"/>
            <w:shd w:val="clear" w:color="auto" w:fill="92CDDC" w:themeFill="accent5" w:themeFillTint="99"/>
            <w:vAlign w:val="center"/>
          </w:tcPr>
          <w:p w14:paraId="110EADF8" w14:textId="77777777" w:rsidR="00470D96" w:rsidRPr="00837F90" w:rsidRDefault="00470D96" w:rsidP="00576AD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D2</w:t>
            </w:r>
          </w:p>
        </w:tc>
        <w:tc>
          <w:tcPr>
            <w:tcW w:w="1895" w:type="dxa"/>
            <w:vMerge w:val="restart"/>
            <w:shd w:val="clear" w:color="auto" w:fill="FFFFFF" w:themeFill="background1"/>
            <w:vAlign w:val="center"/>
          </w:tcPr>
          <w:p w14:paraId="7B34B644" w14:textId="77777777" w:rsidR="00470D96" w:rsidRPr="0026339D" w:rsidRDefault="00470D96" w:rsidP="00576AD2">
            <w:pPr>
              <w:pStyle w:val="Pa11"/>
              <w:spacing w:line="240" w:lineRule="auto"/>
              <w:ind w:left="34"/>
              <w:rPr>
                <w:rFonts w:asciiTheme="minorHAnsi" w:hAnsiTheme="minorHAnsi" w:cstheme="minorHAnsi"/>
                <w:b/>
                <w:bCs/>
                <w:i/>
                <w:color w:val="31849B" w:themeColor="accent5" w:themeShade="BF"/>
                <w:sz w:val="20"/>
                <w:szCs w:val="20"/>
              </w:rPr>
            </w:pPr>
            <w:r w:rsidRPr="0026339D">
              <w:rPr>
                <w:rFonts w:asciiTheme="minorHAnsi" w:hAnsiTheme="minorHAnsi" w:cstheme="minorHAnsi"/>
                <w:i/>
                <w:color w:val="31849B" w:themeColor="accent5" w:themeShade="BF"/>
                <w:szCs w:val="20"/>
              </w:rPr>
              <w:t>Les méthodes et outils pour apprendre</w:t>
            </w:r>
          </w:p>
        </w:tc>
        <w:tc>
          <w:tcPr>
            <w:tcW w:w="2950" w:type="dxa"/>
            <w:shd w:val="clear" w:color="auto" w:fill="DAEEF3" w:themeFill="accent5" w:themeFillTint="33"/>
          </w:tcPr>
          <w:p w14:paraId="3041513B" w14:textId="77777777" w:rsidR="00543438" w:rsidRPr="005D2E5E" w:rsidRDefault="00543438" w:rsidP="00543438">
            <w:pPr>
              <w:pStyle w:val="Pa11"/>
              <w:spacing w:before="120" w:line="240" w:lineRule="auto"/>
              <w:ind w:left="460"/>
              <w:rPr>
                <w:rFonts w:asciiTheme="minorHAnsi" w:hAnsiTheme="minorHAnsi" w:cs="DINPro-Bold"/>
                <w:b/>
                <w:bCs/>
                <w:color w:val="000000"/>
                <w:sz w:val="20"/>
                <w:szCs w:val="20"/>
                <w:highlight w:val="yellow"/>
              </w:rPr>
            </w:pPr>
          </w:p>
          <w:p w14:paraId="54D60818" w14:textId="77777777" w:rsidR="00543438" w:rsidRPr="005D2E5E" w:rsidRDefault="00543438" w:rsidP="00543438">
            <w:pPr>
              <w:rPr>
                <w:rFonts w:asciiTheme="minorHAnsi" w:hAnsiTheme="minorHAnsi"/>
                <w:sz w:val="20"/>
                <w:szCs w:val="20"/>
                <w:highlight w:val="yellow"/>
              </w:rPr>
            </w:pPr>
          </w:p>
          <w:p w14:paraId="32015B62" w14:textId="77777777" w:rsidR="00543438" w:rsidRPr="005D2E5E" w:rsidRDefault="00543438" w:rsidP="00543438">
            <w:pPr>
              <w:rPr>
                <w:rFonts w:asciiTheme="minorHAnsi" w:hAnsiTheme="minorHAnsi"/>
                <w:sz w:val="20"/>
                <w:szCs w:val="20"/>
                <w:highlight w:val="yellow"/>
              </w:rPr>
            </w:pPr>
          </w:p>
          <w:p w14:paraId="791B9032" w14:textId="77777777" w:rsidR="00470D96" w:rsidRPr="005D2E5E" w:rsidRDefault="00470D96" w:rsidP="00470D96">
            <w:pPr>
              <w:pStyle w:val="Pa11"/>
              <w:numPr>
                <w:ilvl w:val="0"/>
                <w:numId w:val="20"/>
              </w:numPr>
              <w:spacing w:before="120" w:line="240" w:lineRule="auto"/>
              <w:ind w:left="460" w:hanging="284"/>
              <w:rPr>
                <w:rFonts w:asciiTheme="minorHAnsi" w:hAnsiTheme="minorHAnsi" w:cs="DINPro-Bold"/>
                <w:b/>
                <w:bCs/>
                <w:color w:val="000000"/>
                <w:sz w:val="20"/>
                <w:szCs w:val="20"/>
                <w:highlight w:val="yellow"/>
              </w:rPr>
            </w:pPr>
            <w:r w:rsidRPr="005D2E5E">
              <w:rPr>
                <w:rFonts w:asciiTheme="minorHAnsi" w:hAnsiTheme="minorHAnsi" w:cs="DINPro-Bold"/>
                <w:b/>
                <w:bCs/>
                <w:color w:val="000000"/>
                <w:sz w:val="20"/>
                <w:szCs w:val="20"/>
                <w:highlight w:val="yellow"/>
              </w:rPr>
              <w:t xml:space="preserve">Se constituer des outils de travail </w:t>
            </w:r>
            <w:r w:rsidR="00543438" w:rsidRPr="005D2E5E">
              <w:rPr>
                <w:rFonts w:asciiTheme="minorHAnsi" w:hAnsiTheme="minorHAnsi" w:cs="DINPro-Bold"/>
                <w:b/>
                <w:bCs/>
                <w:color w:val="000000"/>
                <w:sz w:val="20"/>
                <w:szCs w:val="20"/>
                <w:highlight w:val="yellow"/>
              </w:rPr>
              <w:t>personnel</w:t>
            </w:r>
            <w:r w:rsidRPr="005D2E5E">
              <w:rPr>
                <w:rFonts w:asciiTheme="minorHAnsi" w:hAnsiTheme="minorHAnsi" w:cs="DINPro-Bold"/>
                <w:b/>
                <w:bCs/>
                <w:color w:val="000000"/>
                <w:sz w:val="20"/>
                <w:szCs w:val="20"/>
                <w:highlight w:val="yellow"/>
              </w:rPr>
              <w:t xml:space="preserve"> et mettre en place des stratégies pour comprendre et apprendre</w:t>
            </w:r>
          </w:p>
        </w:tc>
        <w:tc>
          <w:tcPr>
            <w:tcW w:w="3118" w:type="dxa"/>
            <w:shd w:val="clear" w:color="auto" w:fill="DAEEF3" w:themeFill="accent5" w:themeFillTint="33"/>
            <w:vAlign w:val="center"/>
          </w:tcPr>
          <w:p w14:paraId="3177C6F3" w14:textId="77777777" w:rsidR="00470D96" w:rsidRPr="005D2E5E" w:rsidRDefault="00470D96"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D2E5E">
              <w:rPr>
                <w:rFonts w:asciiTheme="minorHAnsi" w:hAnsiTheme="minorHAnsi" w:cstheme="minorHAnsi"/>
                <w:b/>
                <w:bCs/>
                <w:color w:val="000000"/>
                <w:sz w:val="20"/>
                <w:szCs w:val="20"/>
                <w:highlight w:val="yellow"/>
              </w:rPr>
              <w:t xml:space="preserve">Organiser son travail personnel </w:t>
            </w:r>
          </w:p>
          <w:p w14:paraId="5B182A9F" w14:textId="77777777" w:rsidR="00470D96" w:rsidRPr="005D2E5E" w:rsidRDefault="00470D96" w:rsidP="00576AD2">
            <w:pPr>
              <w:pStyle w:val="Pa11"/>
              <w:spacing w:line="240" w:lineRule="auto"/>
              <w:ind w:left="460"/>
              <w:rPr>
                <w:rFonts w:asciiTheme="minorHAnsi" w:hAnsiTheme="minorHAnsi" w:cstheme="minorHAnsi"/>
                <w:sz w:val="20"/>
                <w:szCs w:val="20"/>
                <w:highlight w:val="yellow"/>
              </w:rPr>
            </w:pPr>
          </w:p>
        </w:tc>
        <w:tc>
          <w:tcPr>
            <w:tcW w:w="7508" w:type="dxa"/>
            <w:vAlign w:val="center"/>
          </w:tcPr>
          <w:p w14:paraId="49280781" w14:textId="77777777" w:rsidR="00470D96" w:rsidRPr="005D2E5E"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Se projeter dans le temps, anticiper et planifier les tâches, gérer les étapes d'une production, mémoriser ce qui doit l'être.</w:t>
            </w:r>
          </w:p>
          <w:p w14:paraId="1FB4AF5D" w14:textId="77777777" w:rsidR="00470D96" w:rsidRPr="005D2E5E"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Mettre en œuvre les capacités d'attention et de concentration, de mémorisation, de mobilisation de ressources, d'aptitude au questionnement, de respect des consignes, de gestion de l'effort.</w:t>
            </w:r>
          </w:p>
          <w:p w14:paraId="71B851E8" w14:textId="77777777" w:rsidR="00470D96" w:rsidRPr="005D2E5E"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D2E5E">
              <w:rPr>
                <w:rFonts w:asciiTheme="minorHAnsi" w:hAnsiTheme="minorHAnsi" w:cstheme="minorHAnsi"/>
                <w:sz w:val="20"/>
                <w:szCs w:val="20"/>
                <w:highlight w:val="yellow"/>
              </w:rPr>
              <w:t>Identifier un problème et s'engager dans une démarche de résolution en mobilisant les connaissances nécessaires, en analysant et en exploitant ses erreurs et en mettant à l'essai plusieurs solutions.</w:t>
            </w:r>
          </w:p>
          <w:p w14:paraId="472B2A4A"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Se constituer des outils personnels  (notamment prise de notes, brouillons, fiches, lexiques, nomenclatures, cartes mentales, plans, croquis...)  pour s'entraîner, réviser, mémoriser.</w:t>
            </w:r>
          </w:p>
        </w:tc>
      </w:tr>
      <w:tr w:rsidR="00CB6CA2" w:rsidRPr="00837F90" w14:paraId="6F682A4F" w14:textId="77777777" w:rsidTr="00CB6CA2">
        <w:trPr>
          <w:trHeight w:val="536"/>
        </w:trPr>
        <w:tc>
          <w:tcPr>
            <w:tcW w:w="655" w:type="dxa"/>
            <w:vMerge/>
            <w:shd w:val="clear" w:color="auto" w:fill="92CDDC" w:themeFill="accent5" w:themeFillTint="99"/>
            <w:vAlign w:val="center"/>
          </w:tcPr>
          <w:p w14:paraId="17661D9A" w14:textId="77777777" w:rsidR="00470D96" w:rsidRPr="00837F90" w:rsidRDefault="00470D96" w:rsidP="00576AD2">
            <w:pPr>
              <w:pStyle w:val="Pa11"/>
              <w:spacing w:line="240" w:lineRule="auto"/>
              <w:jc w:val="center"/>
              <w:rPr>
                <w:rFonts w:asciiTheme="minorHAnsi" w:hAnsiTheme="minorHAnsi" w:cstheme="minorHAnsi"/>
                <w:b/>
                <w:bCs/>
                <w:color w:val="000000"/>
                <w:sz w:val="20"/>
                <w:szCs w:val="20"/>
              </w:rPr>
            </w:pPr>
          </w:p>
        </w:tc>
        <w:tc>
          <w:tcPr>
            <w:tcW w:w="1895" w:type="dxa"/>
            <w:vMerge/>
            <w:shd w:val="clear" w:color="auto" w:fill="FFFFFF" w:themeFill="background1"/>
            <w:vAlign w:val="center"/>
          </w:tcPr>
          <w:p w14:paraId="438A6972" w14:textId="77777777" w:rsidR="00470D96" w:rsidRPr="00837F90" w:rsidRDefault="00470D96" w:rsidP="00576AD2">
            <w:pPr>
              <w:pStyle w:val="Pa11"/>
              <w:spacing w:line="240" w:lineRule="auto"/>
              <w:ind w:left="34"/>
              <w:rPr>
                <w:rFonts w:asciiTheme="minorHAnsi" w:hAnsiTheme="minorHAnsi" w:cstheme="minorHAnsi"/>
                <w:sz w:val="20"/>
                <w:szCs w:val="20"/>
              </w:rPr>
            </w:pPr>
          </w:p>
        </w:tc>
        <w:tc>
          <w:tcPr>
            <w:tcW w:w="2950" w:type="dxa"/>
            <w:shd w:val="clear" w:color="auto" w:fill="DAEEF3" w:themeFill="accent5" w:themeFillTint="33"/>
            <w:vAlign w:val="center"/>
          </w:tcPr>
          <w:p w14:paraId="2FFC25B6" w14:textId="77777777" w:rsidR="00470D96" w:rsidRPr="004A33C9" w:rsidRDefault="00470D96" w:rsidP="0089480B">
            <w:pPr>
              <w:pStyle w:val="Pa11"/>
              <w:numPr>
                <w:ilvl w:val="0"/>
                <w:numId w:val="7"/>
              </w:numPr>
              <w:spacing w:before="120" w:line="240" w:lineRule="auto"/>
              <w:ind w:left="459"/>
              <w:jc w:val="center"/>
              <w:rPr>
                <w:rFonts w:asciiTheme="minorHAnsi" w:hAnsiTheme="minorHAnsi" w:cs="DINPro-Bold"/>
                <w:b/>
                <w:bCs/>
                <w:color w:val="000000"/>
                <w:sz w:val="20"/>
                <w:szCs w:val="20"/>
                <w:highlight w:val="yellow"/>
              </w:rPr>
            </w:pPr>
            <w:r w:rsidRPr="004A33C9">
              <w:rPr>
                <w:rFonts w:asciiTheme="minorHAnsi" w:hAnsiTheme="minorHAnsi" w:cs="DINPro-Bold"/>
                <w:b/>
                <w:bCs/>
                <w:color w:val="000000"/>
                <w:sz w:val="20"/>
                <w:szCs w:val="20"/>
                <w:highlight w:val="yellow"/>
              </w:rPr>
              <w:t>Coopérer et réaliser des projets</w:t>
            </w:r>
          </w:p>
        </w:tc>
        <w:tc>
          <w:tcPr>
            <w:tcW w:w="3118" w:type="dxa"/>
            <w:shd w:val="clear" w:color="auto" w:fill="DAEEF3" w:themeFill="accent5" w:themeFillTint="33"/>
            <w:vAlign w:val="center"/>
          </w:tcPr>
          <w:p w14:paraId="773F9526" w14:textId="77777777" w:rsidR="00470D96" w:rsidRPr="004A33C9" w:rsidRDefault="00470D96" w:rsidP="0089480B">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4A33C9">
              <w:rPr>
                <w:rFonts w:asciiTheme="minorHAnsi" w:hAnsiTheme="minorHAnsi" w:cstheme="minorHAnsi"/>
                <w:b/>
                <w:bCs/>
                <w:color w:val="000000"/>
                <w:sz w:val="20"/>
                <w:szCs w:val="20"/>
                <w:highlight w:val="yellow"/>
              </w:rPr>
              <w:t xml:space="preserve">Coopérer et réaliser des projets </w:t>
            </w:r>
          </w:p>
        </w:tc>
        <w:tc>
          <w:tcPr>
            <w:tcW w:w="7508" w:type="dxa"/>
            <w:vAlign w:val="center"/>
          </w:tcPr>
          <w:p w14:paraId="5D49D16F" w14:textId="77777777" w:rsidR="00470D96" w:rsidRPr="004A33C9"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Travailler en équipe, partager des tâches,  accepter la contradiction tout en défendant son point de vue, faire preuve de diplomatie, négocier et recherche un consensus.</w:t>
            </w:r>
            <w:r w:rsidRPr="004A33C9">
              <w:rPr>
                <w:rFonts w:asciiTheme="minorHAnsi" w:eastAsia="MS Gothic" w:hAnsi="MS Gothic" w:cstheme="minorHAnsi"/>
                <w:sz w:val="20"/>
                <w:szCs w:val="20"/>
                <w:highlight w:val="yellow"/>
              </w:rPr>
              <w:t> </w:t>
            </w:r>
          </w:p>
          <w:p w14:paraId="73F46843" w14:textId="77777777" w:rsidR="00470D96" w:rsidRPr="004A33C9"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Gérer un projet individuel ou collectif. Planifier les tâches, fixer les étapes et évaluer l'atteinte des objectifs.</w:t>
            </w:r>
          </w:p>
          <w:p w14:paraId="0250C37C" w14:textId="77777777" w:rsidR="00470D96" w:rsidRPr="004A33C9"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S’entraider, coopérer, mutualiser les savoirs en utilisant notamment les outils numériques.</w:t>
            </w:r>
          </w:p>
        </w:tc>
      </w:tr>
      <w:tr w:rsidR="00CB6CA2" w:rsidRPr="00837F90" w14:paraId="7D3A73FB" w14:textId="77777777" w:rsidTr="00CB6CA2">
        <w:trPr>
          <w:trHeight w:val="536"/>
        </w:trPr>
        <w:tc>
          <w:tcPr>
            <w:tcW w:w="655" w:type="dxa"/>
            <w:vMerge/>
            <w:shd w:val="clear" w:color="auto" w:fill="92CDDC" w:themeFill="accent5" w:themeFillTint="99"/>
            <w:vAlign w:val="center"/>
          </w:tcPr>
          <w:p w14:paraId="0A2C16BC" w14:textId="77777777" w:rsidR="00470D96" w:rsidRPr="00837F90" w:rsidRDefault="00470D96" w:rsidP="00576AD2">
            <w:pPr>
              <w:pStyle w:val="Pa11"/>
              <w:spacing w:line="240" w:lineRule="auto"/>
              <w:jc w:val="center"/>
              <w:rPr>
                <w:rFonts w:asciiTheme="minorHAnsi" w:hAnsiTheme="minorHAnsi" w:cstheme="minorHAnsi"/>
                <w:b/>
                <w:bCs/>
                <w:color w:val="000000"/>
                <w:sz w:val="20"/>
                <w:szCs w:val="20"/>
              </w:rPr>
            </w:pPr>
          </w:p>
        </w:tc>
        <w:tc>
          <w:tcPr>
            <w:tcW w:w="1895" w:type="dxa"/>
            <w:vMerge/>
            <w:shd w:val="clear" w:color="auto" w:fill="FFFFFF" w:themeFill="background1"/>
            <w:vAlign w:val="center"/>
          </w:tcPr>
          <w:p w14:paraId="5870E26B" w14:textId="77777777" w:rsidR="00470D96" w:rsidRPr="00837F90" w:rsidRDefault="00470D96" w:rsidP="00576AD2">
            <w:pPr>
              <w:pStyle w:val="Pa11"/>
              <w:spacing w:line="240" w:lineRule="auto"/>
              <w:ind w:left="34"/>
              <w:rPr>
                <w:rFonts w:asciiTheme="minorHAnsi" w:hAnsiTheme="minorHAnsi" w:cstheme="minorHAnsi"/>
                <w:sz w:val="20"/>
                <w:szCs w:val="20"/>
              </w:rPr>
            </w:pPr>
          </w:p>
        </w:tc>
        <w:tc>
          <w:tcPr>
            <w:tcW w:w="2950" w:type="dxa"/>
            <w:shd w:val="clear" w:color="auto" w:fill="DAEEF3" w:themeFill="accent5" w:themeFillTint="33"/>
            <w:vAlign w:val="center"/>
          </w:tcPr>
          <w:p w14:paraId="7DAAFE94" w14:textId="77777777" w:rsidR="00470D96" w:rsidRPr="0089480B" w:rsidRDefault="00470D96" w:rsidP="007A0FBA">
            <w:pPr>
              <w:pStyle w:val="Pa11"/>
              <w:numPr>
                <w:ilvl w:val="0"/>
                <w:numId w:val="30"/>
              </w:numPr>
              <w:spacing w:before="120" w:line="240" w:lineRule="auto"/>
              <w:ind w:left="459"/>
              <w:rPr>
                <w:rFonts w:asciiTheme="minorHAnsi" w:hAnsiTheme="minorHAnsi" w:cs="DINPro-Bold"/>
                <w:b/>
                <w:bCs/>
                <w:color w:val="000000"/>
                <w:sz w:val="20"/>
                <w:szCs w:val="20"/>
              </w:rPr>
            </w:pPr>
            <w:r w:rsidRPr="0089480B">
              <w:rPr>
                <w:rFonts w:asciiTheme="minorHAnsi" w:hAnsiTheme="minorHAnsi" w:cs="DINPro-Bold"/>
                <w:b/>
                <w:bCs/>
                <w:color w:val="000000"/>
                <w:sz w:val="20"/>
                <w:szCs w:val="20"/>
              </w:rPr>
              <w:t xml:space="preserve">Rechercher et trier l’information et s’initier aux </w:t>
            </w:r>
            <w:r w:rsidR="00543438" w:rsidRPr="0089480B">
              <w:rPr>
                <w:rFonts w:asciiTheme="minorHAnsi" w:hAnsiTheme="minorHAnsi" w:cs="DINPro-Bold"/>
                <w:b/>
                <w:bCs/>
                <w:color w:val="000000"/>
                <w:sz w:val="20"/>
                <w:szCs w:val="20"/>
              </w:rPr>
              <w:t>langages</w:t>
            </w:r>
            <w:r w:rsidRPr="0089480B">
              <w:rPr>
                <w:rFonts w:asciiTheme="minorHAnsi" w:hAnsiTheme="minorHAnsi" w:cs="DINPro-Bold"/>
                <w:b/>
                <w:bCs/>
                <w:color w:val="000000"/>
                <w:sz w:val="20"/>
                <w:szCs w:val="20"/>
              </w:rPr>
              <w:t xml:space="preserve"> des médias </w:t>
            </w:r>
          </w:p>
        </w:tc>
        <w:tc>
          <w:tcPr>
            <w:tcW w:w="3118" w:type="dxa"/>
            <w:shd w:val="clear" w:color="auto" w:fill="DAEEF3" w:themeFill="accent5" w:themeFillTint="33"/>
            <w:vAlign w:val="center"/>
          </w:tcPr>
          <w:p w14:paraId="23F5808F" w14:textId="77777777" w:rsidR="00470D96" w:rsidRPr="007A0FBA" w:rsidRDefault="00470D96" w:rsidP="007A0FBA">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Rechercher et traiter l’information et s’initier aux langages des médias </w:t>
            </w:r>
          </w:p>
        </w:tc>
        <w:tc>
          <w:tcPr>
            <w:tcW w:w="7508" w:type="dxa"/>
            <w:vAlign w:val="center"/>
          </w:tcPr>
          <w:p w14:paraId="1C51AD1E"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Savoir utiliser de façon réfléchie des outils de recherche. </w:t>
            </w:r>
          </w:p>
          <w:p w14:paraId="046B1019"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Confronter différentes sources et évaluer la validité des contenus. </w:t>
            </w:r>
          </w:p>
          <w:p w14:paraId="1A554B67"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Traiter les informations collectées, les organiser, les mémoriser. </w:t>
            </w:r>
          </w:p>
          <w:p w14:paraId="553A6A5C" w14:textId="77777777" w:rsidR="00470D96" w:rsidRPr="004A33C9"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 xml:space="preserve">Apprendre à utiliser avec discernement les outils numériques de communication et d'information. </w:t>
            </w:r>
          </w:p>
          <w:p w14:paraId="3D0F3140" w14:textId="77777777" w:rsidR="00470D96" w:rsidRPr="004A33C9" w:rsidRDefault="00470D96" w:rsidP="00576AD2">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 xml:space="preserve">Respecter les règles sociales de leur usage et toutes leurs potentialités pour apprendre et travailler. </w:t>
            </w:r>
          </w:p>
          <w:p w14:paraId="0AE13853"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Accéder à un usage sûr, légal et éthique pour produire, recevoir et diffuser de l'information.</w:t>
            </w:r>
          </w:p>
        </w:tc>
      </w:tr>
      <w:tr w:rsidR="00CB6CA2" w:rsidRPr="00837F90" w14:paraId="4D17CD4D" w14:textId="77777777" w:rsidTr="00CB6CA2">
        <w:trPr>
          <w:trHeight w:val="536"/>
        </w:trPr>
        <w:tc>
          <w:tcPr>
            <w:tcW w:w="655" w:type="dxa"/>
            <w:vMerge/>
            <w:shd w:val="clear" w:color="auto" w:fill="92CDDC" w:themeFill="accent5" w:themeFillTint="99"/>
            <w:vAlign w:val="center"/>
          </w:tcPr>
          <w:p w14:paraId="46806E5A" w14:textId="77777777" w:rsidR="00470D96" w:rsidRPr="00837F90" w:rsidRDefault="00470D96" w:rsidP="00576AD2">
            <w:pPr>
              <w:pStyle w:val="Pa11"/>
              <w:spacing w:line="240" w:lineRule="auto"/>
              <w:jc w:val="center"/>
              <w:rPr>
                <w:rFonts w:asciiTheme="minorHAnsi" w:hAnsiTheme="minorHAnsi" w:cstheme="minorHAnsi"/>
                <w:b/>
                <w:bCs/>
                <w:color w:val="000000"/>
                <w:sz w:val="20"/>
                <w:szCs w:val="20"/>
              </w:rPr>
            </w:pPr>
          </w:p>
        </w:tc>
        <w:tc>
          <w:tcPr>
            <w:tcW w:w="1895" w:type="dxa"/>
            <w:vMerge/>
            <w:shd w:val="clear" w:color="auto" w:fill="FFFFFF" w:themeFill="background1"/>
            <w:vAlign w:val="center"/>
          </w:tcPr>
          <w:p w14:paraId="48164A70" w14:textId="77777777" w:rsidR="00470D96" w:rsidRPr="00837F90" w:rsidRDefault="00470D96" w:rsidP="00576AD2">
            <w:pPr>
              <w:pStyle w:val="Pa11"/>
              <w:spacing w:line="240" w:lineRule="auto"/>
              <w:ind w:left="34"/>
              <w:rPr>
                <w:rFonts w:asciiTheme="minorHAnsi" w:hAnsiTheme="minorHAnsi" w:cstheme="minorHAnsi"/>
                <w:sz w:val="20"/>
                <w:szCs w:val="20"/>
              </w:rPr>
            </w:pPr>
          </w:p>
        </w:tc>
        <w:tc>
          <w:tcPr>
            <w:tcW w:w="2950" w:type="dxa"/>
            <w:shd w:val="clear" w:color="auto" w:fill="DAEEF3" w:themeFill="accent5" w:themeFillTint="33"/>
          </w:tcPr>
          <w:p w14:paraId="1A327911" w14:textId="77777777" w:rsidR="00470D96" w:rsidRPr="0089480B" w:rsidRDefault="00470D96" w:rsidP="0089480B">
            <w:pPr>
              <w:pStyle w:val="Paragraphedeliste"/>
              <w:numPr>
                <w:ilvl w:val="0"/>
                <w:numId w:val="7"/>
              </w:numPr>
              <w:ind w:left="459"/>
              <w:rPr>
                <w:sz w:val="20"/>
                <w:szCs w:val="20"/>
              </w:rPr>
            </w:pPr>
            <w:r w:rsidRPr="0089480B">
              <w:rPr>
                <w:rFonts w:cs="DINPro-Bold"/>
                <w:b/>
                <w:bCs/>
                <w:color w:val="000000"/>
                <w:sz w:val="20"/>
                <w:szCs w:val="20"/>
              </w:rPr>
              <w:t xml:space="preserve">Mobiliser des outils numériques pour apprendre, échanger, communiquer  </w:t>
            </w:r>
          </w:p>
        </w:tc>
        <w:tc>
          <w:tcPr>
            <w:tcW w:w="3118" w:type="dxa"/>
            <w:shd w:val="clear" w:color="auto" w:fill="DAEEF3" w:themeFill="accent5" w:themeFillTint="33"/>
            <w:vAlign w:val="center"/>
          </w:tcPr>
          <w:p w14:paraId="1D5B3481" w14:textId="77777777" w:rsidR="00470D96" w:rsidRPr="00F31FE2" w:rsidRDefault="00470D96" w:rsidP="00576AD2">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F31FE2">
              <w:rPr>
                <w:rFonts w:asciiTheme="minorHAnsi" w:hAnsiTheme="minorHAnsi" w:cstheme="minorHAnsi"/>
                <w:b/>
                <w:bCs/>
                <w:color w:val="000000"/>
                <w:sz w:val="20"/>
                <w:szCs w:val="20"/>
                <w:highlight w:val="yellow"/>
              </w:rPr>
              <w:t xml:space="preserve">Mobiliser des outils numériques pour apprendre, échanger, communiquer </w:t>
            </w:r>
          </w:p>
          <w:p w14:paraId="4EF9FC99" w14:textId="77777777" w:rsidR="00470D96" w:rsidRPr="00837F90" w:rsidRDefault="00470D96" w:rsidP="00576AD2">
            <w:pPr>
              <w:pStyle w:val="Pa11"/>
              <w:spacing w:line="240" w:lineRule="auto"/>
              <w:ind w:left="176"/>
              <w:rPr>
                <w:rFonts w:asciiTheme="minorHAnsi" w:hAnsiTheme="minorHAnsi" w:cstheme="minorHAnsi"/>
                <w:b/>
                <w:bCs/>
                <w:color w:val="000000"/>
                <w:sz w:val="20"/>
                <w:szCs w:val="20"/>
              </w:rPr>
            </w:pPr>
          </w:p>
        </w:tc>
        <w:tc>
          <w:tcPr>
            <w:tcW w:w="7508" w:type="dxa"/>
            <w:vAlign w:val="center"/>
          </w:tcPr>
          <w:p w14:paraId="675C5B36"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 xml:space="preserve">Utiliser l’espace collaboratif pour échanger et communiquer dans le respect de soi et des autres. </w:t>
            </w:r>
          </w:p>
          <w:p w14:paraId="5D241A74" w14:textId="77777777" w:rsidR="00470D96" w:rsidRPr="00837F90" w:rsidRDefault="00470D96" w:rsidP="00576AD2">
            <w:pPr>
              <w:pStyle w:val="Paragraphedeliste"/>
              <w:widowControl w:val="0"/>
              <w:numPr>
                <w:ilvl w:val="0"/>
                <w:numId w:val="12"/>
              </w:numPr>
              <w:autoSpaceDE w:val="0"/>
              <w:adjustRightInd w:val="0"/>
              <w:rPr>
                <w:rFonts w:asciiTheme="minorHAnsi" w:hAnsiTheme="minorHAnsi" w:cstheme="minorHAnsi"/>
                <w:sz w:val="20"/>
                <w:szCs w:val="20"/>
              </w:rPr>
            </w:pPr>
            <w:r w:rsidRPr="00837F90">
              <w:rPr>
                <w:rFonts w:asciiTheme="minorHAnsi" w:hAnsiTheme="minorHAnsi" w:cstheme="minorHAnsi"/>
                <w:sz w:val="20"/>
                <w:szCs w:val="20"/>
              </w:rPr>
              <w:t>Réutiliser des productions collaboratives pour enrichir ses propres réalisations dans le respect des règles du droit d'auteur.</w:t>
            </w:r>
            <w:r w:rsidRPr="00837F90">
              <w:rPr>
                <w:rFonts w:asciiTheme="minorHAnsi" w:eastAsia="MS Gothic" w:hAnsi="MS Gothic" w:cstheme="minorHAnsi"/>
                <w:sz w:val="20"/>
                <w:szCs w:val="20"/>
              </w:rPr>
              <w:t> </w:t>
            </w:r>
          </w:p>
        </w:tc>
      </w:tr>
    </w:tbl>
    <w:p w14:paraId="252BD1CD" w14:textId="77777777" w:rsidR="00CB6CA2" w:rsidRDefault="00CB6CA2">
      <w:r>
        <w:br w:type="page"/>
      </w:r>
    </w:p>
    <w:tbl>
      <w:tblPr>
        <w:tblStyle w:val="Grilledutableau"/>
        <w:tblW w:w="0" w:type="auto"/>
        <w:tblLook w:val="04A0" w:firstRow="1" w:lastRow="0" w:firstColumn="1" w:lastColumn="0" w:noHBand="0" w:noVBand="1"/>
      </w:tblPr>
      <w:tblGrid>
        <w:gridCol w:w="655"/>
        <w:gridCol w:w="1895"/>
        <w:gridCol w:w="2950"/>
        <w:gridCol w:w="3118"/>
        <w:gridCol w:w="7508"/>
      </w:tblGrid>
      <w:tr w:rsidR="00CB6CA2" w:rsidRPr="00837F90" w14:paraId="315E3C5B" w14:textId="77777777" w:rsidTr="008E1117">
        <w:trPr>
          <w:trHeight w:val="96"/>
        </w:trPr>
        <w:tc>
          <w:tcPr>
            <w:tcW w:w="2550" w:type="dxa"/>
            <w:gridSpan w:val="2"/>
            <w:shd w:val="clear" w:color="auto" w:fill="548DD4" w:themeFill="text2" w:themeFillTint="99"/>
            <w:vAlign w:val="center"/>
          </w:tcPr>
          <w:p w14:paraId="1D1C5C3F"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lastRenderedPageBreak/>
              <w:t>DOMAINES</w:t>
            </w:r>
          </w:p>
        </w:tc>
        <w:tc>
          <w:tcPr>
            <w:tcW w:w="2950" w:type="dxa"/>
            <w:shd w:val="clear" w:color="auto" w:fill="548DD4" w:themeFill="text2" w:themeFillTint="99"/>
          </w:tcPr>
          <w:p w14:paraId="640BAE42"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2F28FDDB"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118" w:type="dxa"/>
            <w:shd w:val="clear" w:color="auto" w:fill="548DD4" w:themeFill="text2" w:themeFillTint="99"/>
            <w:vAlign w:val="center"/>
          </w:tcPr>
          <w:p w14:paraId="529F9944" w14:textId="77777777" w:rsidR="00CB6CA2"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4FC7B652"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3BAA41DA" w14:textId="77777777" w:rsidR="00CB6CA2" w:rsidRPr="00837F90" w:rsidRDefault="00CB6CA2" w:rsidP="008E1117">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508" w:type="dxa"/>
            <w:shd w:val="clear" w:color="auto" w:fill="548DD4" w:themeFill="text2" w:themeFillTint="99"/>
          </w:tcPr>
          <w:p w14:paraId="0DAD2EC7"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Pr="00837F90">
              <w:rPr>
                <w:rFonts w:asciiTheme="minorHAnsi" w:hAnsiTheme="minorHAnsi" w:cstheme="minorHAnsi"/>
                <w:b/>
                <w:bCs/>
                <w:color w:val="FFFFFF"/>
                <w:sz w:val="22"/>
                <w:szCs w:val="20"/>
              </w:rPr>
              <w:t xml:space="preserve"> (connaissances, capacités, attitudes)</w:t>
            </w:r>
          </w:p>
          <w:p w14:paraId="47E82EF5" w14:textId="77777777" w:rsidR="00CB6CA2" w:rsidRPr="00837F90" w:rsidRDefault="00CB6CA2" w:rsidP="008E1117">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CB6CA2" w:rsidRPr="00837F90" w14:paraId="343D69FD" w14:textId="77777777" w:rsidTr="00CB6CA2">
        <w:trPr>
          <w:trHeight w:val="600"/>
        </w:trPr>
        <w:tc>
          <w:tcPr>
            <w:tcW w:w="655" w:type="dxa"/>
            <w:vMerge w:val="restart"/>
            <w:shd w:val="clear" w:color="auto" w:fill="FF4747"/>
            <w:vAlign w:val="center"/>
          </w:tcPr>
          <w:p w14:paraId="073E3040" w14:textId="77777777" w:rsidR="00470D96" w:rsidRPr="00837F90" w:rsidRDefault="00470D96" w:rsidP="00576AD2">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D3</w:t>
            </w:r>
          </w:p>
        </w:tc>
        <w:tc>
          <w:tcPr>
            <w:tcW w:w="1895" w:type="dxa"/>
            <w:vMerge w:val="restart"/>
            <w:vAlign w:val="center"/>
          </w:tcPr>
          <w:p w14:paraId="77CDBBC6" w14:textId="77777777" w:rsidR="00470D96" w:rsidRPr="00837F90" w:rsidRDefault="00470D96" w:rsidP="00576AD2">
            <w:pPr>
              <w:pStyle w:val="Pa11"/>
              <w:spacing w:line="240" w:lineRule="auto"/>
              <w:ind w:left="34"/>
              <w:rPr>
                <w:rFonts w:asciiTheme="minorHAnsi" w:hAnsiTheme="minorHAnsi" w:cstheme="minorHAnsi"/>
                <w:b/>
                <w:bCs/>
                <w:i/>
                <w:color w:val="632423" w:themeColor="accent2" w:themeShade="80"/>
                <w:sz w:val="20"/>
                <w:szCs w:val="20"/>
              </w:rPr>
            </w:pPr>
            <w:r w:rsidRPr="00837F90">
              <w:rPr>
                <w:rFonts w:asciiTheme="minorHAnsi" w:hAnsiTheme="minorHAnsi" w:cstheme="minorHAnsi"/>
                <w:i/>
                <w:color w:val="632423" w:themeColor="accent2" w:themeShade="80"/>
                <w:sz w:val="22"/>
                <w:szCs w:val="20"/>
              </w:rPr>
              <w:t>La formation de la personne et du citoyen</w:t>
            </w:r>
          </w:p>
        </w:tc>
        <w:tc>
          <w:tcPr>
            <w:tcW w:w="2950" w:type="dxa"/>
            <w:shd w:val="clear" w:color="auto" w:fill="F2DBDB" w:themeFill="accent2" w:themeFillTint="33"/>
          </w:tcPr>
          <w:p w14:paraId="2AA9816F" w14:textId="77777777" w:rsidR="00543438" w:rsidRPr="004A33C9" w:rsidRDefault="00543438" w:rsidP="00543438">
            <w:pPr>
              <w:pStyle w:val="Pa11"/>
              <w:spacing w:before="120" w:line="240" w:lineRule="auto"/>
              <w:ind w:left="460"/>
              <w:rPr>
                <w:rFonts w:asciiTheme="minorHAnsi" w:hAnsiTheme="minorHAnsi" w:cs="DINPro-Bold"/>
                <w:color w:val="000000"/>
                <w:sz w:val="20"/>
                <w:szCs w:val="20"/>
                <w:highlight w:val="yellow"/>
              </w:rPr>
            </w:pPr>
          </w:p>
          <w:p w14:paraId="43D74562" w14:textId="77777777" w:rsidR="00470D96" w:rsidRPr="004A33C9" w:rsidRDefault="00470D96" w:rsidP="00470D96">
            <w:pPr>
              <w:pStyle w:val="Pa11"/>
              <w:numPr>
                <w:ilvl w:val="0"/>
                <w:numId w:val="21"/>
              </w:numPr>
              <w:spacing w:before="120" w:line="240" w:lineRule="auto"/>
              <w:ind w:left="460" w:hanging="284"/>
              <w:rPr>
                <w:rFonts w:asciiTheme="minorHAnsi" w:hAnsiTheme="minorHAnsi" w:cs="DINPro-Bold"/>
                <w:color w:val="000000"/>
                <w:sz w:val="20"/>
                <w:szCs w:val="20"/>
                <w:highlight w:val="yellow"/>
              </w:rPr>
            </w:pPr>
            <w:r w:rsidRPr="004A33C9">
              <w:rPr>
                <w:rFonts w:asciiTheme="minorHAnsi" w:hAnsiTheme="minorHAnsi" w:cs="DINPro-Bold"/>
                <w:b/>
                <w:bCs/>
                <w:color w:val="000000"/>
                <w:sz w:val="20"/>
                <w:szCs w:val="20"/>
                <w:highlight w:val="yellow"/>
              </w:rPr>
              <w:t xml:space="preserve">Maîtriser l’expression de sa sensibilité et de ses opinions, respecter celles des autres </w:t>
            </w:r>
          </w:p>
        </w:tc>
        <w:tc>
          <w:tcPr>
            <w:tcW w:w="3118" w:type="dxa"/>
            <w:shd w:val="clear" w:color="auto" w:fill="F2DBDB" w:themeFill="accent2" w:themeFillTint="33"/>
            <w:vAlign w:val="center"/>
          </w:tcPr>
          <w:p w14:paraId="348D9413" w14:textId="77777777" w:rsidR="00470D96" w:rsidRPr="004A33C9" w:rsidRDefault="00470D96" w:rsidP="0089480B">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4A33C9">
              <w:rPr>
                <w:rFonts w:asciiTheme="minorHAnsi" w:hAnsiTheme="minorHAnsi" w:cstheme="minorHAnsi"/>
                <w:b/>
                <w:bCs/>
                <w:color w:val="000000"/>
                <w:sz w:val="20"/>
                <w:szCs w:val="20"/>
                <w:highlight w:val="yellow"/>
              </w:rPr>
              <w:t xml:space="preserve">Maîtriser l’expression de sa sensibilité et de ses opinions, respecter celles des autres </w:t>
            </w:r>
          </w:p>
        </w:tc>
        <w:tc>
          <w:tcPr>
            <w:tcW w:w="7508" w:type="dxa"/>
            <w:vAlign w:val="center"/>
          </w:tcPr>
          <w:p w14:paraId="36765DB7" w14:textId="77777777" w:rsidR="00470D96" w:rsidRPr="004A33C9" w:rsidRDefault="00470D96" w:rsidP="0026339D">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Exprimer ses sentiments et ses émotions en utilisant un vocabulaire précis.</w:t>
            </w:r>
          </w:p>
          <w:p w14:paraId="75F613E3" w14:textId="77777777" w:rsidR="00470D96" w:rsidRPr="004A33C9" w:rsidRDefault="00470D96" w:rsidP="0026339D">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Exploiter ses facultés intellectuelles et physiques en ayant confiance en sa capacité à réussir et à progresser.</w:t>
            </w:r>
            <w:r w:rsidRPr="004A33C9">
              <w:rPr>
                <w:rFonts w:ascii="MS Gothic" w:eastAsia="MS Gothic" w:hAnsi="MS Gothic" w:cs="MS Gothic" w:hint="eastAsia"/>
                <w:sz w:val="20"/>
                <w:szCs w:val="20"/>
                <w:highlight w:val="yellow"/>
              </w:rPr>
              <w:t> </w:t>
            </w:r>
          </w:p>
          <w:p w14:paraId="7C65E692" w14:textId="77777777" w:rsidR="00470D96" w:rsidRPr="004A33C9" w:rsidRDefault="00470D96" w:rsidP="0026339D">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Apprendre à résoudre les conflits sans agressivité grâce à sa maîtrise de moyens d'expression, de communication et d'argumentation.</w:t>
            </w:r>
          </w:p>
          <w:p w14:paraId="6C4B59A9"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 xml:space="preserve">Respecter les opinions et la liberté d'autrui, respecter la différence. </w:t>
            </w:r>
          </w:p>
          <w:p w14:paraId="21BB9485"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Faire preuve d’empathie, de bienveillance.</w:t>
            </w:r>
          </w:p>
        </w:tc>
      </w:tr>
      <w:tr w:rsidR="00CB6CA2" w:rsidRPr="00837F90" w14:paraId="740CC279" w14:textId="77777777" w:rsidTr="00CB6CA2">
        <w:trPr>
          <w:trHeight w:val="600"/>
        </w:trPr>
        <w:tc>
          <w:tcPr>
            <w:tcW w:w="655" w:type="dxa"/>
            <w:vMerge/>
            <w:shd w:val="clear" w:color="auto" w:fill="FF4747"/>
            <w:vAlign w:val="center"/>
          </w:tcPr>
          <w:p w14:paraId="3317E72D" w14:textId="77777777" w:rsidR="00470D96" w:rsidRPr="00837F90" w:rsidRDefault="00470D96"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370C8223" w14:textId="77777777" w:rsidR="00470D96" w:rsidRPr="00837F90" w:rsidRDefault="00470D96" w:rsidP="00AB5E5D">
            <w:pPr>
              <w:pStyle w:val="Pa11"/>
              <w:spacing w:line="240" w:lineRule="auto"/>
              <w:ind w:left="34"/>
              <w:rPr>
                <w:rFonts w:asciiTheme="minorHAnsi" w:hAnsiTheme="minorHAnsi" w:cstheme="minorHAnsi"/>
                <w:sz w:val="20"/>
                <w:szCs w:val="20"/>
              </w:rPr>
            </w:pPr>
          </w:p>
        </w:tc>
        <w:tc>
          <w:tcPr>
            <w:tcW w:w="2950" w:type="dxa"/>
            <w:shd w:val="clear" w:color="auto" w:fill="F2DBDB" w:themeFill="accent2" w:themeFillTint="33"/>
          </w:tcPr>
          <w:p w14:paraId="75E95BEB" w14:textId="77777777" w:rsidR="00543438" w:rsidRPr="004A33C9" w:rsidRDefault="00543438" w:rsidP="00543438">
            <w:pPr>
              <w:pStyle w:val="Pa11"/>
              <w:spacing w:before="120" w:line="240" w:lineRule="auto"/>
              <w:ind w:left="460"/>
              <w:rPr>
                <w:rFonts w:asciiTheme="minorHAnsi" w:hAnsiTheme="minorHAnsi" w:cs="DINPro-Bold"/>
                <w:color w:val="000000"/>
                <w:sz w:val="20"/>
                <w:szCs w:val="20"/>
                <w:highlight w:val="yellow"/>
              </w:rPr>
            </w:pPr>
          </w:p>
          <w:p w14:paraId="14783318" w14:textId="77777777" w:rsidR="00543438" w:rsidRPr="004A33C9" w:rsidRDefault="00543438" w:rsidP="00543438">
            <w:pPr>
              <w:rPr>
                <w:rFonts w:asciiTheme="minorHAnsi" w:hAnsiTheme="minorHAnsi"/>
                <w:sz w:val="20"/>
                <w:szCs w:val="20"/>
                <w:highlight w:val="yellow"/>
              </w:rPr>
            </w:pPr>
          </w:p>
          <w:p w14:paraId="624CE8C6" w14:textId="77777777" w:rsidR="00543438" w:rsidRPr="004A33C9" w:rsidRDefault="00543438" w:rsidP="00543438">
            <w:pPr>
              <w:rPr>
                <w:rFonts w:asciiTheme="minorHAnsi" w:hAnsiTheme="minorHAnsi"/>
                <w:sz w:val="20"/>
                <w:szCs w:val="20"/>
                <w:highlight w:val="yellow"/>
              </w:rPr>
            </w:pPr>
          </w:p>
          <w:p w14:paraId="3B8AD197" w14:textId="77777777" w:rsidR="00543438" w:rsidRPr="004A33C9" w:rsidRDefault="00543438" w:rsidP="00543438">
            <w:pPr>
              <w:rPr>
                <w:rFonts w:asciiTheme="minorHAnsi" w:hAnsiTheme="minorHAnsi"/>
                <w:sz w:val="20"/>
                <w:szCs w:val="20"/>
                <w:highlight w:val="yellow"/>
              </w:rPr>
            </w:pPr>
          </w:p>
          <w:p w14:paraId="579769A4" w14:textId="77777777" w:rsidR="00543438" w:rsidRPr="004A33C9" w:rsidRDefault="00543438" w:rsidP="00543438">
            <w:pPr>
              <w:rPr>
                <w:rFonts w:asciiTheme="minorHAnsi" w:hAnsiTheme="minorHAnsi"/>
                <w:sz w:val="20"/>
                <w:szCs w:val="20"/>
                <w:highlight w:val="yellow"/>
              </w:rPr>
            </w:pPr>
          </w:p>
          <w:p w14:paraId="66BCA5F9" w14:textId="77777777" w:rsidR="00470D96" w:rsidRPr="004A33C9" w:rsidRDefault="00470D96" w:rsidP="00470D96">
            <w:pPr>
              <w:pStyle w:val="Pa11"/>
              <w:numPr>
                <w:ilvl w:val="0"/>
                <w:numId w:val="21"/>
              </w:numPr>
              <w:spacing w:before="120" w:line="240" w:lineRule="auto"/>
              <w:ind w:left="460" w:hanging="284"/>
              <w:rPr>
                <w:rFonts w:asciiTheme="minorHAnsi" w:hAnsiTheme="minorHAnsi" w:cs="DINPro-Bold"/>
                <w:color w:val="000000"/>
                <w:sz w:val="20"/>
                <w:szCs w:val="20"/>
                <w:highlight w:val="yellow"/>
              </w:rPr>
            </w:pPr>
            <w:r w:rsidRPr="004A33C9">
              <w:rPr>
                <w:rFonts w:asciiTheme="minorHAnsi" w:hAnsiTheme="minorHAnsi" w:cs="DINPro-Bold"/>
                <w:b/>
                <w:bCs/>
                <w:color w:val="000000"/>
                <w:sz w:val="20"/>
                <w:szCs w:val="20"/>
                <w:highlight w:val="yellow"/>
              </w:rPr>
              <w:t xml:space="preserve">Comprendre la règle et le droit </w:t>
            </w:r>
          </w:p>
        </w:tc>
        <w:tc>
          <w:tcPr>
            <w:tcW w:w="3118" w:type="dxa"/>
            <w:shd w:val="clear" w:color="auto" w:fill="F2DBDB" w:themeFill="accent2" w:themeFillTint="33"/>
            <w:vAlign w:val="center"/>
          </w:tcPr>
          <w:p w14:paraId="6E3822C9" w14:textId="77777777" w:rsidR="00470D96" w:rsidRPr="004A33C9" w:rsidRDefault="00470D96" w:rsidP="00AB5E5D">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4A33C9">
              <w:rPr>
                <w:rFonts w:asciiTheme="minorHAnsi" w:hAnsiTheme="minorHAnsi" w:cstheme="minorHAnsi"/>
                <w:b/>
                <w:bCs/>
                <w:color w:val="000000"/>
                <w:sz w:val="20"/>
                <w:szCs w:val="20"/>
                <w:highlight w:val="yellow"/>
              </w:rPr>
              <w:t xml:space="preserve">Connaître et comprendre la règle et le droit </w:t>
            </w:r>
          </w:p>
          <w:p w14:paraId="7A9B7758" w14:textId="77777777" w:rsidR="00470D96" w:rsidRPr="004A33C9" w:rsidRDefault="00470D96" w:rsidP="00837F90">
            <w:pPr>
              <w:pStyle w:val="Pa11"/>
              <w:spacing w:line="240" w:lineRule="auto"/>
              <w:ind w:left="460"/>
              <w:rPr>
                <w:rFonts w:asciiTheme="minorHAnsi" w:hAnsiTheme="minorHAnsi" w:cstheme="minorHAnsi"/>
                <w:b/>
                <w:bCs/>
                <w:color w:val="000000"/>
                <w:sz w:val="20"/>
                <w:szCs w:val="20"/>
                <w:highlight w:val="yellow"/>
              </w:rPr>
            </w:pPr>
          </w:p>
        </w:tc>
        <w:tc>
          <w:tcPr>
            <w:tcW w:w="7508" w:type="dxa"/>
            <w:vAlign w:val="center"/>
          </w:tcPr>
          <w:p w14:paraId="393E74C3"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 xml:space="preserve">Comprendre et respecter les règles communes </w:t>
            </w:r>
          </w:p>
          <w:p w14:paraId="2C12382E"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4A33C9">
              <w:rPr>
                <w:rFonts w:asciiTheme="minorHAnsi" w:hAnsiTheme="minorHAnsi" w:cstheme="minorHAnsi"/>
                <w:sz w:val="20"/>
                <w:szCs w:val="20"/>
                <w:highlight w:val="yellow"/>
              </w:rPr>
              <w:t xml:space="preserve">Participer à la définition des règles </w:t>
            </w:r>
          </w:p>
          <w:p w14:paraId="5202004C"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547C9D">
              <w:rPr>
                <w:rFonts w:asciiTheme="minorHAnsi" w:hAnsiTheme="minorHAnsi" w:cstheme="minorHAnsi"/>
                <w:sz w:val="20"/>
                <w:szCs w:val="20"/>
              </w:rPr>
              <w:t>Connaître le rôle éducatif et la gradation des sanctions.</w:t>
            </w:r>
          </w:p>
          <w:p w14:paraId="31D2374E"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547C9D">
              <w:rPr>
                <w:rFonts w:asciiTheme="minorHAnsi" w:hAnsiTheme="minorHAnsi" w:cstheme="minorHAnsi"/>
                <w:sz w:val="20"/>
                <w:szCs w:val="20"/>
              </w:rPr>
              <w:t>Comprendre comment, dans une société démocratique, des valeurs communes garantissent les libertés individuelles et collectives</w:t>
            </w:r>
          </w:p>
          <w:p w14:paraId="68A0810D"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547C9D">
              <w:rPr>
                <w:rFonts w:asciiTheme="minorHAnsi" w:hAnsiTheme="minorHAnsi" w:cstheme="minorHAnsi"/>
                <w:sz w:val="20"/>
                <w:szCs w:val="20"/>
              </w:rPr>
              <w:t xml:space="preserve">Connaître les grandes déclarations des droits de l'homme, la convention européenne de sauvegarde des droits de l'homme, la Convention internationale des droits de l'enfant de 1989 et les principes fondateurs de la République française. </w:t>
            </w:r>
          </w:p>
          <w:p w14:paraId="7083C821"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547C9D">
              <w:rPr>
                <w:rFonts w:asciiTheme="minorHAnsi" w:hAnsiTheme="minorHAnsi" w:cstheme="minorHAnsi"/>
                <w:sz w:val="20"/>
                <w:szCs w:val="20"/>
              </w:rPr>
              <w:t>Connaître le sens du principe de laïcité et son importance pour la démocratie dans notre pays. Comprendre que la laïcité garantit la liberté de conscience, fondée sur l'autonomie du jugement de chacun et institue des règles permettant de vivre ensemble pacifiquement.</w:t>
            </w:r>
          </w:p>
          <w:p w14:paraId="0AA19639" w14:textId="77777777" w:rsidR="00470D96" w:rsidRPr="004A33C9"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547C9D">
              <w:rPr>
                <w:rFonts w:asciiTheme="minorHAnsi" w:hAnsiTheme="minorHAnsi" w:cstheme="minorHAnsi"/>
                <w:sz w:val="20"/>
                <w:szCs w:val="20"/>
              </w:rPr>
              <w:t>Connaître les principales règles du fonctionnement institutionnel de l'Union européenne et les grands objectifs du projet européen.</w:t>
            </w:r>
          </w:p>
        </w:tc>
      </w:tr>
      <w:tr w:rsidR="00CB6CA2" w:rsidRPr="00837F90" w14:paraId="1C6D5115" w14:textId="77777777" w:rsidTr="00CB6CA2">
        <w:trPr>
          <w:trHeight w:val="600"/>
        </w:trPr>
        <w:tc>
          <w:tcPr>
            <w:tcW w:w="655" w:type="dxa"/>
            <w:vMerge/>
            <w:shd w:val="clear" w:color="auto" w:fill="FF4747"/>
            <w:vAlign w:val="center"/>
          </w:tcPr>
          <w:p w14:paraId="288D9DE2" w14:textId="77777777" w:rsidR="00470D96" w:rsidRPr="00837F90" w:rsidRDefault="00470D96"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5BEEBFBE" w14:textId="77777777" w:rsidR="00470D96" w:rsidRPr="00837F90" w:rsidRDefault="00470D96" w:rsidP="00AB5E5D">
            <w:pPr>
              <w:pStyle w:val="Pa11"/>
              <w:spacing w:line="240" w:lineRule="auto"/>
              <w:ind w:left="34"/>
              <w:rPr>
                <w:rFonts w:asciiTheme="minorHAnsi" w:hAnsiTheme="minorHAnsi" w:cstheme="minorHAnsi"/>
                <w:sz w:val="20"/>
                <w:szCs w:val="20"/>
              </w:rPr>
            </w:pPr>
          </w:p>
        </w:tc>
        <w:tc>
          <w:tcPr>
            <w:tcW w:w="2950" w:type="dxa"/>
            <w:shd w:val="clear" w:color="auto" w:fill="F2DBDB" w:themeFill="accent2" w:themeFillTint="33"/>
            <w:vAlign w:val="center"/>
          </w:tcPr>
          <w:p w14:paraId="713EB14A" w14:textId="77777777" w:rsidR="00470D96" w:rsidRPr="00547C9D" w:rsidRDefault="00470D96" w:rsidP="0089480B">
            <w:pPr>
              <w:pStyle w:val="Pa11"/>
              <w:numPr>
                <w:ilvl w:val="0"/>
                <w:numId w:val="21"/>
              </w:numPr>
              <w:spacing w:before="120" w:line="240" w:lineRule="auto"/>
              <w:ind w:left="460" w:hanging="284"/>
              <w:rPr>
                <w:rFonts w:asciiTheme="minorHAnsi" w:hAnsiTheme="minorHAnsi" w:cs="DINPro-Bold"/>
                <w:color w:val="000000"/>
                <w:sz w:val="20"/>
                <w:szCs w:val="20"/>
                <w:highlight w:val="yellow"/>
              </w:rPr>
            </w:pPr>
            <w:r w:rsidRPr="00547C9D">
              <w:rPr>
                <w:rFonts w:asciiTheme="minorHAnsi" w:hAnsiTheme="minorHAnsi" w:cs="DINPro-Bold"/>
                <w:b/>
                <w:bCs/>
                <w:color w:val="000000"/>
                <w:sz w:val="20"/>
                <w:szCs w:val="20"/>
                <w:highlight w:val="yellow"/>
              </w:rPr>
              <w:t>Exercer son esprit critique, faire preuve de réflexion et de discernement</w:t>
            </w:r>
          </w:p>
        </w:tc>
        <w:tc>
          <w:tcPr>
            <w:tcW w:w="3118" w:type="dxa"/>
            <w:shd w:val="clear" w:color="auto" w:fill="F2DBDB" w:themeFill="accent2" w:themeFillTint="33"/>
            <w:vAlign w:val="center"/>
          </w:tcPr>
          <w:p w14:paraId="0D2458D9" w14:textId="77777777" w:rsidR="00470D96" w:rsidRPr="00547C9D" w:rsidRDefault="00470D96" w:rsidP="0089480B">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547C9D">
              <w:rPr>
                <w:rFonts w:asciiTheme="minorHAnsi" w:hAnsiTheme="minorHAnsi" w:cstheme="minorHAnsi"/>
                <w:b/>
                <w:bCs/>
                <w:color w:val="000000"/>
                <w:sz w:val="20"/>
                <w:szCs w:val="20"/>
                <w:highlight w:val="yellow"/>
              </w:rPr>
              <w:t>Exercer son esprit critique, faire preuve de réflexion et de discernement</w:t>
            </w:r>
          </w:p>
        </w:tc>
        <w:tc>
          <w:tcPr>
            <w:tcW w:w="7508" w:type="dxa"/>
            <w:vAlign w:val="center"/>
          </w:tcPr>
          <w:p w14:paraId="46714523" w14:textId="77777777" w:rsidR="00470D96" w:rsidRPr="00547C9D" w:rsidRDefault="00470D96" w:rsidP="0026339D">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547C9D">
              <w:rPr>
                <w:rFonts w:asciiTheme="minorHAnsi" w:hAnsiTheme="minorHAnsi" w:cstheme="minorHAnsi"/>
                <w:sz w:val="20"/>
                <w:szCs w:val="20"/>
                <w:highlight w:val="yellow"/>
              </w:rPr>
              <w:t>Etre attentif à la portée de ses paroles et à la responsabilité de ses actes.</w:t>
            </w:r>
          </w:p>
          <w:p w14:paraId="0276346C"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547C9D">
              <w:rPr>
                <w:rFonts w:asciiTheme="minorHAnsi" w:hAnsiTheme="minorHAnsi" w:cstheme="minorHAnsi"/>
                <w:sz w:val="20"/>
                <w:szCs w:val="20"/>
                <w:highlight w:val="yellow"/>
              </w:rPr>
              <w:t xml:space="preserve">Fonder et défendre ses jugements en s'appuyant sur sa réflexion et sur sa maîtrise de l'argumentation. </w:t>
            </w:r>
          </w:p>
          <w:p w14:paraId="0BC5CB82"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547C9D">
              <w:rPr>
                <w:rFonts w:asciiTheme="minorHAnsi" w:hAnsiTheme="minorHAnsi" w:cstheme="minorHAnsi"/>
                <w:sz w:val="20"/>
                <w:szCs w:val="20"/>
                <w:highlight w:val="yellow"/>
              </w:rPr>
              <w:t xml:space="preserve">Vérifier la validité d'une information et distinguer ce qui est objectif et ce qui est subjectif. </w:t>
            </w:r>
          </w:p>
          <w:p w14:paraId="3E1CFD84"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Mettre en application et respecter les grands principes républicains.</w:t>
            </w:r>
          </w:p>
          <w:p w14:paraId="79367FC4" w14:textId="77777777" w:rsidR="00470D96" w:rsidRPr="00547C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547C9D">
              <w:rPr>
                <w:rFonts w:asciiTheme="minorHAnsi" w:hAnsiTheme="minorHAnsi" w:cstheme="minorHAnsi"/>
                <w:sz w:val="20"/>
                <w:szCs w:val="20"/>
                <w:highlight w:val="yellow"/>
              </w:rPr>
              <w:t xml:space="preserve">Justifier ses choix et confronter ses propres jugements avec ceux des autres. </w:t>
            </w:r>
          </w:p>
          <w:p w14:paraId="3AD0766B" w14:textId="77777777" w:rsidR="00470D96" w:rsidRPr="00043627"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043627">
              <w:rPr>
                <w:rFonts w:asciiTheme="minorHAnsi" w:hAnsiTheme="minorHAnsi" w:cstheme="minorHAnsi"/>
                <w:sz w:val="20"/>
                <w:szCs w:val="20"/>
                <w:highlight w:val="yellow"/>
              </w:rPr>
              <w:t>Remettre en cause ses jugements initiaux après un débat argumenté.</w:t>
            </w:r>
          </w:p>
          <w:p w14:paraId="6A5BB638" w14:textId="77777777" w:rsidR="00470D96" w:rsidRPr="00043627"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043627">
              <w:rPr>
                <w:rFonts w:asciiTheme="minorHAnsi" w:hAnsiTheme="minorHAnsi" w:cstheme="minorHAnsi"/>
                <w:sz w:val="20"/>
                <w:szCs w:val="20"/>
                <w:highlight w:val="yellow"/>
              </w:rPr>
              <w:t xml:space="preserve">Distinguer son intérêt particulier de l'intérêt général. </w:t>
            </w:r>
          </w:p>
          <w:p w14:paraId="5B6A69E5" w14:textId="77777777" w:rsidR="00470D96" w:rsidRPr="00837F90" w:rsidRDefault="00470D96" w:rsidP="00CB6CA2">
            <w:pPr>
              <w:pStyle w:val="Paragraphedeliste"/>
              <w:widowControl w:val="0"/>
              <w:numPr>
                <w:ilvl w:val="0"/>
                <w:numId w:val="12"/>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Mettre en application et respecter les grands principes républicains.</w:t>
            </w:r>
          </w:p>
        </w:tc>
      </w:tr>
      <w:tr w:rsidR="00CB6CA2" w:rsidRPr="00837F90" w14:paraId="537E0F5A" w14:textId="77777777" w:rsidTr="00CB6CA2">
        <w:trPr>
          <w:trHeight w:val="600"/>
        </w:trPr>
        <w:tc>
          <w:tcPr>
            <w:tcW w:w="655" w:type="dxa"/>
            <w:vMerge/>
            <w:shd w:val="clear" w:color="auto" w:fill="FF4747"/>
            <w:vAlign w:val="center"/>
          </w:tcPr>
          <w:p w14:paraId="28CC52C5" w14:textId="77777777" w:rsidR="00253F33" w:rsidRPr="00837F90" w:rsidRDefault="00253F33"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419015A0" w14:textId="77777777" w:rsidR="00253F33" w:rsidRPr="00837F90" w:rsidRDefault="00253F33" w:rsidP="00AB5E5D">
            <w:pPr>
              <w:pStyle w:val="Pa11"/>
              <w:spacing w:line="240" w:lineRule="auto"/>
              <w:ind w:left="34"/>
              <w:rPr>
                <w:rFonts w:asciiTheme="minorHAnsi" w:hAnsiTheme="minorHAnsi" w:cstheme="minorHAnsi"/>
                <w:sz w:val="20"/>
                <w:szCs w:val="20"/>
              </w:rPr>
            </w:pPr>
          </w:p>
        </w:tc>
        <w:tc>
          <w:tcPr>
            <w:tcW w:w="2950" w:type="dxa"/>
            <w:shd w:val="clear" w:color="auto" w:fill="F2DBDB" w:themeFill="accent2" w:themeFillTint="33"/>
          </w:tcPr>
          <w:p w14:paraId="4F9A6E98" w14:textId="77777777" w:rsidR="00253F33" w:rsidRPr="0089480B" w:rsidRDefault="00253F33" w:rsidP="00543438">
            <w:pPr>
              <w:pStyle w:val="Pa11"/>
              <w:spacing w:line="240" w:lineRule="auto"/>
              <w:ind w:left="460"/>
              <w:rPr>
                <w:rFonts w:asciiTheme="minorHAnsi" w:hAnsiTheme="minorHAnsi" w:cstheme="minorHAnsi"/>
                <w:b/>
                <w:bCs/>
                <w:color w:val="000000"/>
                <w:sz w:val="20"/>
                <w:szCs w:val="20"/>
              </w:rPr>
            </w:pPr>
          </w:p>
        </w:tc>
        <w:tc>
          <w:tcPr>
            <w:tcW w:w="3118" w:type="dxa"/>
            <w:shd w:val="clear" w:color="auto" w:fill="F2DBDB" w:themeFill="accent2" w:themeFillTint="33"/>
            <w:vAlign w:val="center"/>
          </w:tcPr>
          <w:p w14:paraId="7291A464" w14:textId="77777777" w:rsidR="00253F33" w:rsidRPr="00043627" w:rsidRDefault="00253F33" w:rsidP="00AB5E5D">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043627">
              <w:rPr>
                <w:rFonts w:asciiTheme="minorHAnsi" w:hAnsiTheme="minorHAnsi" w:cstheme="minorHAnsi"/>
                <w:b/>
                <w:bCs/>
                <w:color w:val="000000"/>
                <w:sz w:val="20"/>
                <w:szCs w:val="20"/>
                <w:highlight w:val="yellow"/>
              </w:rPr>
              <w:t xml:space="preserve">Faire preuve de responsabilité, respecter les règles de la vie collective, s’engager et prendre des initiatives </w:t>
            </w:r>
          </w:p>
          <w:p w14:paraId="585C951A" w14:textId="77777777" w:rsidR="00253F33" w:rsidRPr="00837F90" w:rsidRDefault="00253F33" w:rsidP="0026339D">
            <w:pPr>
              <w:pStyle w:val="Pa11"/>
              <w:spacing w:line="240" w:lineRule="auto"/>
              <w:ind w:left="460"/>
              <w:rPr>
                <w:rFonts w:asciiTheme="minorHAnsi" w:hAnsiTheme="minorHAnsi" w:cstheme="minorHAnsi"/>
                <w:b/>
                <w:bCs/>
                <w:color w:val="000000"/>
                <w:sz w:val="20"/>
                <w:szCs w:val="20"/>
              </w:rPr>
            </w:pPr>
          </w:p>
        </w:tc>
        <w:tc>
          <w:tcPr>
            <w:tcW w:w="7508" w:type="dxa"/>
            <w:vAlign w:val="center"/>
          </w:tcPr>
          <w:p w14:paraId="72D0DB30" w14:textId="77777777" w:rsidR="00253F33" w:rsidRPr="00043627" w:rsidRDefault="00253F3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043627">
              <w:rPr>
                <w:rFonts w:asciiTheme="minorHAnsi" w:hAnsiTheme="minorHAnsi" w:cstheme="minorHAnsi"/>
                <w:sz w:val="20"/>
                <w:szCs w:val="20"/>
                <w:highlight w:val="yellow"/>
              </w:rPr>
              <w:t xml:space="preserve">Coopérer et faire preuve de responsabilité vis-à-vis d'autrui. </w:t>
            </w:r>
          </w:p>
          <w:p w14:paraId="5175AAFC" w14:textId="77777777" w:rsidR="00253F33" w:rsidRPr="00043627" w:rsidRDefault="00253F3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043627">
              <w:rPr>
                <w:rFonts w:asciiTheme="minorHAnsi" w:hAnsiTheme="minorHAnsi" w:cstheme="minorHAnsi"/>
                <w:sz w:val="20"/>
                <w:szCs w:val="20"/>
                <w:highlight w:val="yellow"/>
              </w:rPr>
              <w:t>Respecter les engagements pris envers lui-même et envers les autres, et comprendre l'importance du respect des contrats dans la vie civile.</w:t>
            </w:r>
          </w:p>
          <w:p w14:paraId="2A2D6AC7" w14:textId="77777777" w:rsidR="00253F33" w:rsidRPr="0026339D" w:rsidRDefault="00253F3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Comprendre l'importance de s'impliquer dans la vie scolaire, d'avoir recours aux outils de la démocratie et de s'engager aux côtés des autres dans les différents aspects de la vie collective et de l'environnement.</w:t>
            </w:r>
          </w:p>
          <w:p w14:paraId="2B6616FB" w14:textId="77777777" w:rsidR="00253F33" w:rsidRPr="00043627" w:rsidRDefault="00253F33" w:rsidP="0026339D">
            <w:pPr>
              <w:pStyle w:val="Paragraphedeliste"/>
              <w:widowControl w:val="0"/>
              <w:numPr>
                <w:ilvl w:val="0"/>
                <w:numId w:val="12"/>
              </w:numPr>
              <w:autoSpaceDE w:val="0"/>
              <w:adjustRightInd w:val="0"/>
              <w:rPr>
                <w:rFonts w:asciiTheme="minorHAnsi" w:hAnsiTheme="minorHAnsi" w:cstheme="minorHAnsi"/>
                <w:sz w:val="20"/>
                <w:szCs w:val="20"/>
                <w:highlight w:val="yellow"/>
              </w:rPr>
            </w:pPr>
            <w:r w:rsidRPr="00043627">
              <w:rPr>
                <w:rFonts w:asciiTheme="minorHAnsi" w:hAnsiTheme="minorHAnsi" w:cstheme="minorHAnsi"/>
                <w:sz w:val="20"/>
                <w:szCs w:val="20"/>
                <w:highlight w:val="yellow"/>
              </w:rPr>
              <w:t>Prendre des initiatives, entreprendre et mettre en œuvre des projets, après avoir évalué les conséquences de son action.</w:t>
            </w:r>
          </w:p>
          <w:p w14:paraId="068C67FD" w14:textId="77777777" w:rsidR="00253F33" w:rsidRPr="0026339D" w:rsidRDefault="00253F33" w:rsidP="0026339D">
            <w:pPr>
              <w:pStyle w:val="Paragraphedeliste"/>
              <w:widowControl w:val="0"/>
              <w:numPr>
                <w:ilvl w:val="0"/>
                <w:numId w:val="12"/>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Préparer son orientation future et sa vie d’adulte.</w:t>
            </w:r>
          </w:p>
        </w:tc>
      </w:tr>
      <w:tr w:rsidR="00CB6CA2" w:rsidRPr="00837F90" w14:paraId="0349CD70" w14:textId="77777777" w:rsidTr="008E1117">
        <w:trPr>
          <w:trHeight w:val="96"/>
        </w:trPr>
        <w:tc>
          <w:tcPr>
            <w:tcW w:w="2550" w:type="dxa"/>
            <w:gridSpan w:val="2"/>
            <w:shd w:val="clear" w:color="auto" w:fill="548DD4" w:themeFill="text2" w:themeFillTint="99"/>
            <w:vAlign w:val="center"/>
          </w:tcPr>
          <w:p w14:paraId="261FE39C"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lastRenderedPageBreak/>
              <w:t>DOMAINES</w:t>
            </w:r>
          </w:p>
        </w:tc>
        <w:tc>
          <w:tcPr>
            <w:tcW w:w="2950" w:type="dxa"/>
            <w:shd w:val="clear" w:color="auto" w:fill="548DD4" w:themeFill="text2" w:themeFillTint="99"/>
          </w:tcPr>
          <w:p w14:paraId="306BB170"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2E82E064"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118" w:type="dxa"/>
            <w:shd w:val="clear" w:color="auto" w:fill="548DD4" w:themeFill="text2" w:themeFillTint="99"/>
            <w:vAlign w:val="center"/>
          </w:tcPr>
          <w:p w14:paraId="6DE739D6" w14:textId="77777777" w:rsidR="00CB6CA2"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5AA2BAF4"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2FEB185B" w14:textId="77777777" w:rsidR="00CB6CA2" w:rsidRPr="00837F90" w:rsidRDefault="00CB6CA2" w:rsidP="008E1117">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508" w:type="dxa"/>
            <w:shd w:val="clear" w:color="auto" w:fill="548DD4" w:themeFill="text2" w:themeFillTint="99"/>
          </w:tcPr>
          <w:p w14:paraId="69121C3E"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Pr="00837F90">
              <w:rPr>
                <w:rFonts w:asciiTheme="minorHAnsi" w:hAnsiTheme="minorHAnsi" w:cstheme="minorHAnsi"/>
                <w:b/>
                <w:bCs/>
                <w:color w:val="FFFFFF"/>
                <w:sz w:val="22"/>
                <w:szCs w:val="20"/>
              </w:rPr>
              <w:t xml:space="preserve"> (connaissances, capacités, attitudes)</w:t>
            </w:r>
          </w:p>
          <w:p w14:paraId="76D277C6" w14:textId="77777777" w:rsidR="00CB6CA2" w:rsidRPr="00837F90" w:rsidRDefault="00CB6CA2" w:rsidP="008E1117">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CB6CA2" w:rsidRPr="00837F90" w14:paraId="1C69B0C3" w14:textId="77777777" w:rsidTr="00CB6CA2">
        <w:trPr>
          <w:trHeight w:val="945"/>
        </w:trPr>
        <w:tc>
          <w:tcPr>
            <w:tcW w:w="655" w:type="dxa"/>
            <w:vMerge w:val="restart"/>
            <w:shd w:val="clear" w:color="auto" w:fill="8DB3E2" w:themeFill="text2" w:themeFillTint="66"/>
            <w:vAlign w:val="center"/>
          </w:tcPr>
          <w:p w14:paraId="415AE162" w14:textId="77777777" w:rsidR="00470D96" w:rsidRPr="00837F90" w:rsidRDefault="00470D96" w:rsidP="00AB5E5D">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D4</w:t>
            </w:r>
          </w:p>
        </w:tc>
        <w:tc>
          <w:tcPr>
            <w:tcW w:w="1895" w:type="dxa"/>
            <w:vMerge w:val="restart"/>
            <w:vAlign w:val="center"/>
          </w:tcPr>
          <w:p w14:paraId="56854013" w14:textId="77777777" w:rsidR="00470D96" w:rsidRPr="0026339D" w:rsidRDefault="00470D96" w:rsidP="00AB5E5D">
            <w:pPr>
              <w:pStyle w:val="Pa11"/>
              <w:spacing w:line="240" w:lineRule="auto"/>
              <w:ind w:left="34"/>
              <w:rPr>
                <w:rFonts w:asciiTheme="minorHAnsi" w:hAnsiTheme="minorHAnsi" w:cstheme="minorHAnsi"/>
                <w:b/>
                <w:bCs/>
                <w:i/>
                <w:color w:val="548DD4" w:themeColor="text2" w:themeTint="99"/>
                <w:sz w:val="20"/>
                <w:szCs w:val="20"/>
              </w:rPr>
            </w:pPr>
            <w:r w:rsidRPr="0026339D">
              <w:rPr>
                <w:rFonts w:asciiTheme="minorHAnsi" w:hAnsiTheme="minorHAnsi" w:cstheme="minorHAnsi"/>
                <w:i/>
                <w:color w:val="548DD4" w:themeColor="text2" w:themeTint="99"/>
                <w:sz w:val="22"/>
                <w:szCs w:val="20"/>
              </w:rPr>
              <w:t>Les systèmes naturels et les systèmes techniques</w:t>
            </w:r>
          </w:p>
        </w:tc>
        <w:tc>
          <w:tcPr>
            <w:tcW w:w="2950" w:type="dxa"/>
            <w:shd w:val="clear" w:color="auto" w:fill="C6D9F1" w:themeFill="text2" w:themeFillTint="33"/>
          </w:tcPr>
          <w:p w14:paraId="50F7F0B8" w14:textId="77777777" w:rsidR="00543438" w:rsidRPr="0089480B" w:rsidRDefault="00543438" w:rsidP="00543438">
            <w:pPr>
              <w:pStyle w:val="Pa11"/>
              <w:spacing w:before="120" w:line="240" w:lineRule="auto"/>
              <w:ind w:left="460"/>
              <w:rPr>
                <w:rFonts w:asciiTheme="minorHAnsi" w:hAnsiTheme="minorHAnsi" w:cs="DINPro-Bold"/>
                <w:color w:val="000000"/>
                <w:sz w:val="20"/>
                <w:szCs w:val="20"/>
              </w:rPr>
            </w:pPr>
          </w:p>
          <w:p w14:paraId="52DA9830" w14:textId="77777777" w:rsidR="00543438" w:rsidRPr="0089480B" w:rsidRDefault="00543438" w:rsidP="00543438">
            <w:pPr>
              <w:rPr>
                <w:rFonts w:asciiTheme="minorHAnsi" w:hAnsiTheme="minorHAnsi"/>
                <w:sz w:val="20"/>
                <w:szCs w:val="20"/>
              </w:rPr>
            </w:pPr>
          </w:p>
          <w:p w14:paraId="270D3F02" w14:textId="77777777" w:rsidR="00543438" w:rsidRPr="0089480B" w:rsidRDefault="00543438" w:rsidP="00543438">
            <w:pPr>
              <w:rPr>
                <w:rFonts w:asciiTheme="minorHAnsi" w:hAnsiTheme="minorHAnsi"/>
                <w:sz w:val="20"/>
                <w:szCs w:val="20"/>
              </w:rPr>
            </w:pPr>
          </w:p>
          <w:p w14:paraId="4236F3D6" w14:textId="77777777" w:rsidR="00543438" w:rsidRPr="0089480B" w:rsidRDefault="00543438" w:rsidP="00543438">
            <w:pPr>
              <w:rPr>
                <w:rFonts w:asciiTheme="minorHAnsi" w:hAnsiTheme="minorHAnsi"/>
                <w:sz w:val="20"/>
                <w:szCs w:val="20"/>
              </w:rPr>
            </w:pPr>
          </w:p>
          <w:p w14:paraId="513536DA" w14:textId="77777777" w:rsidR="00543438" w:rsidRPr="0089480B" w:rsidRDefault="00543438" w:rsidP="00543438">
            <w:pPr>
              <w:rPr>
                <w:rFonts w:asciiTheme="minorHAnsi" w:hAnsiTheme="minorHAnsi"/>
                <w:sz w:val="20"/>
                <w:szCs w:val="20"/>
              </w:rPr>
            </w:pPr>
          </w:p>
          <w:p w14:paraId="0186286F" w14:textId="77777777" w:rsidR="00470D96" w:rsidRPr="0089480B" w:rsidRDefault="00470D96" w:rsidP="00470D96">
            <w:pPr>
              <w:pStyle w:val="Pa11"/>
              <w:numPr>
                <w:ilvl w:val="0"/>
                <w:numId w:val="22"/>
              </w:numPr>
              <w:spacing w:before="120" w:line="240" w:lineRule="auto"/>
              <w:ind w:left="460" w:hanging="284"/>
              <w:rPr>
                <w:rFonts w:asciiTheme="minorHAnsi" w:hAnsiTheme="minorHAnsi" w:cs="DINPro-Bold"/>
                <w:color w:val="000000"/>
                <w:sz w:val="20"/>
                <w:szCs w:val="20"/>
              </w:rPr>
            </w:pPr>
            <w:r w:rsidRPr="0089480B">
              <w:rPr>
                <w:rFonts w:asciiTheme="minorHAnsi" w:hAnsiTheme="minorHAnsi" w:cs="DINPro-Bold"/>
                <w:b/>
                <w:bCs/>
                <w:color w:val="000000"/>
                <w:sz w:val="20"/>
                <w:szCs w:val="20"/>
              </w:rPr>
              <w:t xml:space="preserve">Mener une démarche scientifique ou technologique, résoudre des problèmes simples </w:t>
            </w:r>
          </w:p>
        </w:tc>
        <w:tc>
          <w:tcPr>
            <w:tcW w:w="3118" w:type="dxa"/>
            <w:shd w:val="clear" w:color="auto" w:fill="C6D9F1" w:themeFill="text2" w:themeFillTint="33"/>
            <w:vAlign w:val="center"/>
          </w:tcPr>
          <w:p w14:paraId="12C9D8A2" w14:textId="77777777" w:rsidR="00470D96" w:rsidRPr="00837F90" w:rsidRDefault="00470D96" w:rsidP="00AB5E5D">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Mener une démarche scientifique, résoudre un problème </w:t>
            </w:r>
          </w:p>
          <w:p w14:paraId="64887C11" w14:textId="77777777" w:rsidR="00470D96" w:rsidRPr="00837F90" w:rsidRDefault="00470D96" w:rsidP="0026339D">
            <w:pPr>
              <w:pStyle w:val="Pa11"/>
              <w:spacing w:line="240" w:lineRule="auto"/>
              <w:ind w:left="460"/>
              <w:rPr>
                <w:rFonts w:asciiTheme="minorHAnsi" w:hAnsiTheme="minorHAnsi" w:cstheme="minorHAnsi"/>
                <w:sz w:val="20"/>
                <w:szCs w:val="20"/>
              </w:rPr>
            </w:pPr>
          </w:p>
        </w:tc>
        <w:tc>
          <w:tcPr>
            <w:tcW w:w="7508" w:type="dxa"/>
            <w:vAlign w:val="center"/>
          </w:tcPr>
          <w:p w14:paraId="630C8CE0"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Mener une démarche d'investigation : Décrire et questionner ses observations,  prélever, organiser et traiter l'information utile,  formuler des hypothèses, les tester et les éprouver, manipuler, explorer plusieurs pistes, procéder par essais et erreurs ; modéliser pour représenter une situation ; analyser, argumenter, mener différents types de raisonnements (par analogie, déduction logique...), rendre compte de sa démarche.  </w:t>
            </w:r>
          </w:p>
          <w:p w14:paraId="738556B9"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Exploiter et communiquer les résultats de mesures ou de recherches en utilisant les langages scientifiques à bon escient.</w:t>
            </w:r>
            <w:r w:rsidRPr="0026339D">
              <w:rPr>
                <w:rFonts w:ascii="MS Gothic" w:eastAsia="MS Gothic" w:hAnsi="MS Gothic" w:cs="MS Gothic" w:hint="eastAsia"/>
                <w:sz w:val="20"/>
                <w:szCs w:val="20"/>
              </w:rPr>
              <w:t> </w:t>
            </w:r>
          </w:p>
          <w:p w14:paraId="5D5CDFE1"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Pratiquer le calcul, mental et écrit, exact et approché,</w:t>
            </w:r>
          </w:p>
          <w:p w14:paraId="4F05B180"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Estimer et contrôler les résultats, notamment en utilisant les ordres de grandeur. </w:t>
            </w:r>
          </w:p>
          <w:p w14:paraId="28775185"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Résoudre des problèmes impliquant des grandeurs variées (géométriques, physiques, économiques...), en particulier des situations de proportionnalité. </w:t>
            </w:r>
          </w:p>
          <w:p w14:paraId="047F22E0" w14:textId="77777777" w:rsidR="00470D96" w:rsidRPr="00837F90" w:rsidRDefault="00470D96" w:rsidP="00CB6CA2">
            <w:pPr>
              <w:pStyle w:val="Paragraphedeliste"/>
              <w:widowControl w:val="0"/>
              <w:numPr>
                <w:ilvl w:val="0"/>
                <w:numId w:val="12"/>
              </w:numPr>
              <w:autoSpaceDE w:val="0"/>
              <w:adjustRightInd w:val="0"/>
              <w:rPr>
                <w:rFonts w:asciiTheme="minorHAnsi" w:hAnsiTheme="minorHAnsi" w:cstheme="minorHAnsi"/>
                <w:sz w:val="20"/>
                <w:szCs w:val="20"/>
              </w:rPr>
            </w:pPr>
            <w:r w:rsidRPr="006D7659">
              <w:rPr>
                <w:rFonts w:asciiTheme="minorHAnsi" w:hAnsiTheme="minorHAnsi" w:cstheme="minorHAnsi"/>
                <w:sz w:val="20"/>
                <w:szCs w:val="20"/>
                <w:highlight w:val="yellow"/>
              </w:rPr>
              <w:t>Interpréter des résultats statistiques et les représenter graphiquement.</w:t>
            </w:r>
            <w:r w:rsidRPr="006D7659">
              <w:rPr>
                <w:rFonts w:ascii="MS Gothic" w:eastAsia="MS Gothic" w:hAnsi="MS Gothic" w:cs="MS Gothic" w:hint="eastAsia"/>
                <w:sz w:val="20"/>
                <w:szCs w:val="20"/>
                <w:highlight w:val="yellow"/>
              </w:rPr>
              <w:t> </w:t>
            </w:r>
          </w:p>
        </w:tc>
      </w:tr>
      <w:tr w:rsidR="00CB6CA2" w:rsidRPr="00837F90" w14:paraId="3F171A9E" w14:textId="77777777" w:rsidTr="00CB6CA2">
        <w:trPr>
          <w:trHeight w:val="945"/>
        </w:trPr>
        <w:tc>
          <w:tcPr>
            <w:tcW w:w="655" w:type="dxa"/>
            <w:vMerge/>
            <w:shd w:val="clear" w:color="auto" w:fill="8DB3E2" w:themeFill="text2" w:themeFillTint="66"/>
            <w:vAlign w:val="center"/>
          </w:tcPr>
          <w:p w14:paraId="1DAEE3F6" w14:textId="77777777" w:rsidR="00470D96" w:rsidRPr="00837F90" w:rsidRDefault="00470D96"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596C13E8" w14:textId="77777777" w:rsidR="00470D96" w:rsidRPr="00837F90" w:rsidRDefault="00470D96" w:rsidP="00AB5E5D">
            <w:pPr>
              <w:pStyle w:val="Pa11"/>
              <w:spacing w:line="240" w:lineRule="auto"/>
              <w:ind w:left="34"/>
              <w:rPr>
                <w:rFonts w:asciiTheme="minorHAnsi" w:hAnsiTheme="minorHAnsi" w:cstheme="minorHAnsi"/>
                <w:sz w:val="20"/>
                <w:szCs w:val="20"/>
              </w:rPr>
            </w:pPr>
          </w:p>
        </w:tc>
        <w:tc>
          <w:tcPr>
            <w:tcW w:w="2950" w:type="dxa"/>
            <w:shd w:val="clear" w:color="auto" w:fill="C6D9F1" w:themeFill="text2" w:themeFillTint="33"/>
          </w:tcPr>
          <w:p w14:paraId="22448652" w14:textId="77777777" w:rsidR="00470D96" w:rsidRPr="0089480B" w:rsidRDefault="00470D96" w:rsidP="00040213">
            <w:pPr>
              <w:pStyle w:val="Paragraphedeliste"/>
              <w:ind w:left="459"/>
              <w:rPr>
                <w:rFonts w:asciiTheme="minorHAnsi" w:hAnsiTheme="minorHAnsi"/>
                <w:sz w:val="20"/>
                <w:szCs w:val="20"/>
              </w:rPr>
            </w:pPr>
          </w:p>
        </w:tc>
        <w:tc>
          <w:tcPr>
            <w:tcW w:w="3118" w:type="dxa"/>
            <w:shd w:val="clear" w:color="auto" w:fill="C6D9F1" w:themeFill="text2" w:themeFillTint="33"/>
            <w:vAlign w:val="center"/>
          </w:tcPr>
          <w:p w14:paraId="39E1C5DD" w14:textId="77777777" w:rsidR="00470D96" w:rsidRPr="00837F90" w:rsidRDefault="00470D96" w:rsidP="00AB5E5D">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Concevoir des objets et systèmes techniques </w:t>
            </w:r>
          </w:p>
          <w:p w14:paraId="25709377" w14:textId="77777777" w:rsidR="00470D96" w:rsidRPr="00837F90" w:rsidRDefault="00470D96" w:rsidP="0026339D">
            <w:pPr>
              <w:pStyle w:val="Pa11"/>
              <w:spacing w:line="240" w:lineRule="auto"/>
              <w:ind w:left="460"/>
              <w:rPr>
                <w:rFonts w:asciiTheme="minorHAnsi" w:hAnsiTheme="minorHAnsi" w:cstheme="minorHAnsi"/>
                <w:b/>
                <w:bCs/>
                <w:color w:val="000000"/>
                <w:sz w:val="20"/>
                <w:szCs w:val="20"/>
              </w:rPr>
            </w:pPr>
          </w:p>
        </w:tc>
        <w:tc>
          <w:tcPr>
            <w:tcW w:w="7508" w:type="dxa"/>
            <w:vAlign w:val="center"/>
          </w:tcPr>
          <w:p w14:paraId="6AD61073"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Imaginer, concevoir et fabriquer des objets et des systèmes techniques. </w:t>
            </w:r>
          </w:p>
          <w:p w14:paraId="3141EBE9"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Mettre en œuvre observation, imagination, créativité, sens de l'esthétique et de la qualité, talent et habileté manuels, sens pratique </w:t>
            </w:r>
          </w:p>
          <w:p w14:paraId="49042548" w14:textId="77777777" w:rsidR="00470D96" w:rsidRPr="0026339D" w:rsidRDefault="00470D96"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Solliciter les savoirs et compétences scientifiques, technologiques et artistiques pertinents.</w:t>
            </w:r>
            <w:r w:rsidRPr="0026339D">
              <w:rPr>
                <w:rFonts w:ascii="MS Gothic" w:eastAsia="MS Gothic" w:hAnsi="MS Gothic" w:cs="MS Gothic" w:hint="eastAsia"/>
                <w:sz w:val="20"/>
                <w:szCs w:val="20"/>
              </w:rPr>
              <w:t> </w:t>
            </w:r>
          </w:p>
        </w:tc>
      </w:tr>
      <w:tr w:rsidR="00CB6CA2" w:rsidRPr="00837F90" w14:paraId="149FC2C3" w14:textId="77777777" w:rsidTr="00CB6CA2">
        <w:trPr>
          <w:trHeight w:val="945"/>
        </w:trPr>
        <w:tc>
          <w:tcPr>
            <w:tcW w:w="655" w:type="dxa"/>
            <w:vMerge/>
            <w:shd w:val="clear" w:color="auto" w:fill="8DB3E2" w:themeFill="text2" w:themeFillTint="66"/>
            <w:vAlign w:val="center"/>
          </w:tcPr>
          <w:p w14:paraId="7464E29B" w14:textId="77777777" w:rsidR="00040213" w:rsidRPr="00837F90" w:rsidRDefault="00040213"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5D5651E3" w14:textId="77777777" w:rsidR="00040213" w:rsidRPr="00837F90" w:rsidRDefault="00040213" w:rsidP="00AB5E5D">
            <w:pPr>
              <w:pStyle w:val="Pa11"/>
              <w:spacing w:line="240" w:lineRule="auto"/>
              <w:ind w:left="34"/>
              <w:rPr>
                <w:rFonts w:asciiTheme="minorHAnsi" w:hAnsiTheme="minorHAnsi" w:cstheme="minorHAnsi"/>
                <w:sz w:val="20"/>
                <w:szCs w:val="20"/>
              </w:rPr>
            </w:pPr>
          </w:p>
        </w:tc>
        <w:tc>
          <w:tcPr>
            <w:tcW w:w="2950" w:type="dxa"/>
            <w:shd w:val="clear" w:color="auto" w:fill="C6D9F1" w:themeFill="text2" w:themeFillTint="33"/>
            <w:vAlign w:val="center"/>
          </w:tcPr>
          <w:p w14:paraId="53905BCA" w14:textId="77777777" w:rsidR="00040213" w:rsidRPr="006D7659" w:rsidRDefault="00040213" w:rsidP="00040213">
            <w:pPr>
              <w:pStyle w:val="Paragraphedeliste"/>
              <w:numPr>
                <w:ilvl w:val="0"/>
                <w:numId w:val="7"/>
              </w:numPr>
              <w:ind w:left="459" w:hanging="284"/>
              <w:rPr>
                <w:rFonts w:asciiTheme="minorHAnsi" w:hAnsiTheme="minorHAnsi"/>
                <w:sz w:val="20"/>
                <w:szCs w:val="20"/>
                <w:highlight w:val="yellow"/>
              </w:rPr>
            </w:pPr>
            <w:r w:rsidRPr="006D7659">
              <w:rPr>
                <w:rFonts w:asciiTheme="minorHAnsi" w:hAnsiTheme="minorHAnsi" w:cs="DINPro-Bold"/>
                <w:b/>
                <w:bCs/>
                <w:color w:val="000000"/>
                <w:sz w:val="20"/>
                <w:szCs w:val="20"/>
                <w:highlight w:val="yellow"/>
              </w:rPr>
              <w:t xml:space="preserve">Mettre en pratique des comportements simples respectueux des autres, de l’environnement, de sa santé </w:t>
            </w:r>
          </w:p>
        </w:tc>
        <w:tc>
          <w:tcPr>
            <w:tcW w:w="3118" w:type="dxa"/>
            <w:shd w:val="clear" w:color="auto" w:fill="C6D9F1" w:themeFill="text2" w:themeFillTint="33"/>
            <w:vAlign w:val="center"/>
          </w:tcPr>
          <w:p w14:paraId="641E248E" w14:textId="77777777" w:rsidR="00040213" w:rsidRPr="006D7659" w:rsidRDefault="00040213" w:rsidP="00040213">
            <w:pPr>
              <w:pStyle w:val="Pa11"/>
              <w:numPr>
                <w:ilvl w:val="0"/>
                <w:numId w:val="7"/>
              </w:numPr>
              <w:spacing w:line="240" w:lineRule="auto"/>
              <w:ind w:left="460" w:hanging="284"/>
              <w:rPr>
                <w:rFonts w:asciiTheme="minorHAnsi" w:hAnsiTheme="minorHAnsi" w:cstheme="minorHAnsi"/>
                <w:b/>
                <w:bCs/>
                <w:color w:val="000000"/>
                <w:sz w:val="20"/>
                <w:szCs w:val="20"/>
                <w:highlight w:val="yellow"/>
              </w:rPr>
            </w:pPr>
            <w:r w:rsidRPr="006D7659">
              <w:rPr>
                <w:rFonts w:asciiTheme="minorHAnsi" w:hAnsiTheme="minorHAnsi" w:cstheme="minorHAnsi"/>
                <w:b/>
                <w:bCs/>
                <w:color w:val="000000"/>
                <w:sz w:val="20"/>
                <w:szCs w:val="20"/>
                <w:highlight w:val="yellow"/>
              </w:rPr>
              <w:t xml:space="preserve">Identifier des règles et des principes de responsabilité individuelle et collective dans les domaines de la santé, de la sécurité, de l’environnement </w:t>
            </w:r>
          </w:p>
        </w:tc>
        <w:tc>
          <w:tcPr>
            <w:tcW w:w="7508" w:type="dxa"/>
            <w:vAlign w:val="center"/>
          </w:tcPr>
          <w:p w14:paraId="736D430F" w14:textId="77777777" w:rsidR="00040213" w:rsidRPr="006D7659"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6D7659">
              <w:rPr>
                <w:rFonts w:asciiTheme="minorHAnsi" w:hAnsiTheme="minorHAnsi" w:cstheme="minorHAnsi"/>
                <w:sz w:val="20"/>
                <w:szCs w:val="20"/>
                <w:highlight w:val="yellow"/>
              </w:rPr>
              <w:t xml:space="preserve">Connaître l'importance d'un comportement responsable vis-à-vis de l'environnement et de la santé </w:t>
            </w:r>
          </w:p>
          <w:p w14:paraId="41B290BB" w14:textId="77777777" w:rsidR="00040213" w:rsidRPr="006D7659"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6D7659">
              <w:rPr>
                <w:rFonts w:asciiTheme="minorHAnsi" w:hAnsiTheme="minorHAnsi" w:cstheme="minorHAnsi"/>
                <w:sz w:val="20"/>
                <w:szCs w:val="20"/>
                <w:highlight w:val="yellow"/>
              </w:rPr>
              <w:t>Comprendre ses responsabilités individuelles et collectives</w:t>
            </w:r>
          </w:p>
          <w:p w14:paraId="7A67408E"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Prendre conscience de l'impact de l'activité humaine sur  l'environnement  de ses conséquences sanitaires et de la nécessité de préserver les ressources naturelles et la diversité des espèces.  </w:t>
            </w:r>
          </w:p>
          <w:p w14:paraId="662473A1"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Prendre conscience de la nécessité d'un développement plus juste et plus attentif à ce qui est laissé aux générations futures.</w:t>
            </w:r>
            <w:r w:rsidRPr="0026339D">
              <w:rPr>
                <w:rFonts w:ascii="MS Gothic" w:eastAsia="MS Gothic" w:hAnsi="MS Gothic" w:cs="MS Gothic" w:hint="eastAsia"/>
                <w:sz w:val="20"/>
                <w:szCs w:val="20"/>
              </w:rPr>
              <w:t> </w:t>
            </w:r>
          </w:p>
          <w:p w14:paraId="1F74E4FF" w14:textId="77777777" w:rsidR="00040213" w:rsidRPr="006D7659"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6D7659">
              <w:rPr>
                <w:rFonts w:asciiTheme="minorHAnsi" w:hAnsiTheme="minorHAnsi" w:cstheme="minorHAnsi"/>
                <w:sz w:val="20"/>
                <w:szCs w:val="20"/>
                <w:highlight w:val="yellow"/>
              </w:rPr>
              <w:t xml:space="preserve">Savoir que sa santé repose notamment sur des fonctions biologiques coordonnées, susceptibles d'être perturbées par des facteurs physiques, chimiques, biologiques et sociaux de l'environnement et que certains de ces facteurs de risques dépendent de conduites sociales et de choix personnels. </w:t>
            </w:r>
          </w:p>
          <w:p w14:paraId="6281C7A0" w14:textId="77777777" w:rsidR="00040213" w:rsidRPr="006D7659"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yellow"/>
              </w:rPr>
            </w:pPr>
            <w:r w:rsidRPr="006D7659">
              <w:rPr>
                <w:rFonts w:asciiTheme="minorHAnsi" w:hAnsiTheme="minorHAnsi" w:cstheme="minorHAnsi"/>
                <w:sz w:val="20"/>
                <w:szCs w:val="20"/>
                <w:highlight w:val="yellow"/>
              </w:rPr>
              <w:t xml:space="preserve">Être conscient des enjeux de bien-être et de santé des pratiques alimentaires et physiques. </w:t>
            </w:r>
          </w:p>
          <w:p w14:paraId="27D43FC9"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6D7659">
              <w:rPr>
                <w:rFonts w:asciiTheme="minorHAnsi" w:hAnsiTheme="minorHAnsi" w:cstheme="minorHAnsi"/>
                <w:sz w:val="20"/>
                <w:szCs w:val="20"/>
                <w:highlight w:val="yellow"/>
              </w:rPr>
              <w:t>Observer les règles élémentaires de sécurité liées aux techniques et produits rencontrés dans la vie quotidienne.</w:t>
            </w:r>
          </w:p>
        </w:tc>
      </w:tr>
    </w:tbl>
    <w:p w14:paraId="4FFF63EB" w14:textId="77777777" w:rsidR="00CB6CA2" w:rsidRDefault="00CB6CA2">
      <w:r>
        <w:br w:type="page"/>
      </w:r>
    </w:p>
    <w:tbl>
      <w:tblPr>
        <w:tblStyle w:val="Grilledutableau"/>
        <w:tblW w:w="0" w:type="auto"/>
        <w:tblLook w:val="04A0" w:firstRow="1" w:lastRow="0" w:firstColumn="1" w:lastColumn="0" w:noHBand="0" w:noVBand="1"/>
      </w:tblPr>
      <w:tblGrid>
        <w:gridCol w:w="655"/>
        <w:gridCol w:w="1895"/>
        <w:gridCol w:w="2950"/>
        <w:gridCol w:w="3008"/>
        <w:gridCol w:w="7618"/>
      </w:tblGrid>
      <w:tr w:rsidR="00CB6CA2" w:rsidRPr="00837F90" w14:paraId="1254D317" w14:textId="77777777" w:rsidTr="00CB6CA2">
        <w:trPr>
          <w:trHeight w:val="96"/>
        </w:trPr>
        <w:tc>
          <w:tcPr>
            <w:tcW w:w="2550" w:type="dxa"/>
            <w:gridSpan w:val="2"/>
            <w:shd w:val="clear" w:color="auto" w:fill="548DD4" w:themeFill="text2" w:themeFillTint="99"/>
            <w:vAlign w:val="center"/>
          </w:tcPr>
          <w:p w14:paraId="13A9073D"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lastRenderedPageBreak/>
              <w:t>DOMAINES</w:t>
            </w:r>
          </w:p>
        </w:tc>
        <w:tc>
          <w:tcPr>
            <w:tcW w:w="2950" w:type="dxa"/>
            <w:shd w:val="clear" w:color="auto" w:fill="548DD4" w:themeFill="text2" w:themeFillTint="99"/>
          </w:tcPr>
          <w:p w14:paraId="568772F8"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ELEMENTS SIGNIFIANTS - CYCLE 3</w:t>
            </w:r>
          </w:p>
          <w:p w14:paraId="25527CB2"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3008" w:type="dxa"/>
            <w:shd w:val="clear" w:color="auto" w:fill="548DD4" w:themeFill="text2" w:themeFillTint="99"/>
            <w:vAlign w:val="center"/>
          </w:tcPr>
          <w:p w14:paraId="68868204" w14:textId="77777777" w:rsidR="00CB6CA2"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 xml:space="preserve">ELEMENTS SIGNIFIANTS </w:t>
            </w:r>
            <w:r>
              <w:rPr>
                <w:rFonts w:asciiTheme="minorHAnsi" w:hAnsiTheme="minorHAnsi" w:cstheme="minorHAnsi"/>
                <w:b/>
                <w:bCs/>
                <w:color w:val="FFFFFF"/>
                <w:sz w:val="22"/>
                <w:szCs w:val="20"/>
              </w:rPr>
              <w:t>–</w:t>
            </w:r>
            <w:r w:rsidRPr="00837F90">
              <w:rPr>
                <w:rFonts w:asciiTheme="minorHAnsi" w:hAnsiTheme="minorHAnsi" w:cstheme="minorHAnsi"/>
                <w:b/>
                <w:bCs/>
                <w:color w:val="FFFFFF"/>
                <w:sz w:val="22"/>
                <w:szCs w:val="20"/>
              </w:rPr>
              <w:t xml:space="preserve"> </w:t>
            </w:r>
          </w:p>
          <w:p w14:paraId="0B36CCFE"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sidRPr="00837F90">
              <w:rPr>
                <w:rFonts w:asciiTheme="minorHAnsi" w:hAnsiTheme="minorHAnsi" w:cstheme="minorHAnsi"/>
                <w:b/>
                <w:bCs/>
                <w:color w:val="FFFFFF"/>
                <w:sz w:val="22"/>
                <w:szCs w:val="20"/>
              </w:rPr>
              <w:t>CYCLE 4</w:t>
            </w:r>
          </w:p>
          <w:p w14:paraId="5062D136" w14:textId="77777777" w:rsidR="00CB6CA2" w:rsidRPr="00837F90" w:rsidRDefault="00CB6CA2" w:rsidP="008E1117">
            <w:pPr>
              <w:jc w:val="center"/>
              <w:rPr>
                <w:rFonts w:asciiTheme="minorHAnsi" w:hAnsiTheme="minorHAnsi" w:cstheme="minorHAnsi"/>
                <w:color w:val="0F243E" w:themeColor="text2" w:themeShade="80"/>
                <w:szCs w:val="20"/>
              </w:rPr>
            </w:pPr>
            <w:r>
              <w:rPr>
                <w:rFonts w:asciiTheme="minorHAnsi" w:hAnsiTheme="minorHAnsi" w:cstheme="minorHAnsi"/>
                <w:color w:val="0F243E" w:themeColor="text2" w:themeShade="80"/>
                <w:szCs w:val="20"/>
              </w:rPr>
              <w:t>(</w:t>
            </w:r>
            <w:r w:rsidRPr="00837F90">
              <w:rPr>
                <w:rFonts w:asciiTheme="minorHAnsi" w:hAnsiTheme="minorHAnsi" w:cstheme="minorHAnsi"/>
                <w:color w:val="0F243E" w:themeColor="text2" w:themeShade="80"/>
                <w:szCs w:val="20"/>
              </w:rPr>
              <w:t>issus des documents ressources DEGSCO)</w:t>
            </w:r>
          </w:p>
        </w:tc>
        <w:tc>
          <w:tcPr>
            <w:tcW w:w="7618" w:type="dxa"/>
            <w:shd w:val="clear" w:color="auto" w:fill="548DD4" w:themeFill="text2" w:themeFillTint="99"/>
          </w:tcPr>
          <w:p w14:paraId="7A00F382" w14:textId="77777777" w:rsidR="00CB6CA2" w:rsidRPr="00837F90" w:rsidRDefault="00CB6CA2" w:rsidP="008E1117">
            <w:pPr>
              <w:pStyle w:val="Pa11"/>
              <w:spacing w:line="240" w:lineRule="auto"/>
              <w:jc w:val="center"/>
              <w:rPr>
                <w:rFonts w:asciiTheme="minorHAnsi" w:hAnsiTheme="minorHAnsi" w:cstheme="minorHAnsi"/>
                <w:b/>
                <w:bCs/>
                <w:color w:val="FFFFFF"/>
                <w:sz w:val="22"/>
                <w:szCs w:val="20"/>
              </w:rPr>
            </w:pPr>
            <w:r>
              <w:rPr>
                <w:rFonts w:asciiTheme="minorHAnsi" w:hAnsiTheme="minorHAnsi" w:cstheme="minorHAnsi"/>
                <w:b/>
                <w:bCs/>
                <w:color w:val="FFFFFF"/>
                <w:sz w:val="22"/>
                <w:szCs w:val="20"/>
              </w:rPr>
              <w:t>DESCRIPTEURS</w:t>
            </w:r>
            <w:r w:rsidRPr="00837F90">
              <w:rPr>
                <w:rFonts w:asciiTheme="minorHAnsi" w:hAnsiTheme="minorHAnsi" w:cstheme="minorHAnsi"/>
                <w:b/>
                <w:bCs/>
                <w:color w:val="FFFFFF"/>
                <w:sz w:val="22"/>
                <w:szCs w:val="20"/>
              </w:rPr>
              <w:t xml:space="preserve"> (connaissances, capacités, attitudes)</w:t>
            </w:r>
          </w:p>
          <w:p w14:paraId="118ABBD7" w14:textId="77777777" w:rsidR="00CB6CA2" w:rsidRPr="00837F90" w:rsidRDefault="00CB6CA2" w:rsidP="008E1117">
            <w:pPr>
              <w:jc w:val="center"/>
              <w:rPr>
                <w:rFonts w:asciiTheme="minorHAnsi" w:hAnsiTheme="minorHAnsi" w:cstheme="minorHAnsi"/>
                <w:color w:val="0F243E" w:themeColor="text2" w:themeShade="80"/>
                <w:szCs w:val="20"/>
              </w:rPr>
            </w:pPr>
            <w:r w:rsidRPr="00837F90">
              <w:rPr>
                <w:rFonts w:asciiTheme="minorHAnsi" w:hAnsiTheme="minorHAnsi" w:cstheme="minorHAnsi"/>
                <w:color w:val="0F243E" w:themeColor="text2" w:themeShade="80"/>
                <w:szCs w:val="20"/>
              </w:rPr>
              <w:t>BO 23 avril 2015</w:t>
            </w:r>
          </w:p>
        </w:tc>
      </w:tr>
      <w:tr w:rsidR="00CB6CA2" w:rsidRPr="00837F90" w14:paraId="3F83518D" w14:textId="77777777" w:rsidTr="00CB6CA2">
        <w:trPr>
          <w:trHeight w:val="405"/>
        </w:trPr>
        <w:tc>
          <w:tcPr>
            <w:tcW w:w="655" w:type="dxa"/>
            <w:vMerge w:val="restart"/>
            <w:shd w:val="clear" w:color="auto" w:fill="FFFF2D"/>
            <w:vAlign w:val="center"/>
          </w:tcPr>
          <w:p w14:paraId="5B32E4BB" w14:textId="77777777" w:rsidR="00040213" w:rsidRPr="00837F90" w:rsidRDefault="00040213" w:rsidP="00AB5E5D">
            <w:pPr>
              <w:pStyle w:val="Pa11"/>
              <w:spacing w:line="240" w:lineRule="auto"/>
              <w:jc w:val="center"/>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D5</w:t>
            </w:r>
          </w:p>
        </w:tc>
        <w:tc>
          <w:tcPr>
            <w:tcW w:w="1895" w:type="dxa"/>
            <w:vMerge w:val="restart"/>
            <w:vAlign w:val="center"/>
          </w:tcPr>
          <w:p w14:paraId="4A7DCFCC" w14:textId="77777777" w:rsidR="00040213" w:rsidRPr="0026339D" w:rsidRDefault="00040213" w:rsidP="00AB5E5D">
            <w:pPr>
              <w:pStyle w:val="Pa11"/>
              <w:spacing w:line="240" w:lineRule="auto"/>
              <w:ind w:left="34"/>
              <w:rPr>
                <w:rFonts w:asciiTheme="minorHAnsi" w:hAnsiTheme="minorHAnsi" w:cstheme="minorHAnsi"/>
                <w:b/>
                <w:bCs/>
                <w:i/>
                <w:color w:val="FFC000"/>
                <w:sz w:val="20"/>
                <w:szCs w:val="20"/>
              </w:rPr>
            </w:pPr>
            <w:r w:rsidRPr="0026339D">
              <w:rPr>
                <w:rFonts w:asciiTheme="minorHAnsi" w:hAnsiTheme="minorHAnsi" w:cstheme="minorHAnsi"/>
                <w:i/>
                <w:color w:val="FFC000"/>
                <w:sz w:val="22"/>
                <w:szCs w:val="20"/>
              </w:rPr>
              <w:t>Les représentations du monde et l'activité humaine</w:t>
            </w:r>
          </w:p>
        </w:tc>
        <w:tc>
          <w:tcPr>
            <w:tcW w:w="2950" w:type="dxa"/>
            <w:shd w:val="clear" w:color="auto" w:fill="F7FF89"/>
          </w:tcPr>
          <w:p w14:paraId="5799943C" w14:textId="77777777" w:rsidR="00040213" w:rsidRPr="0089480B" w:rsidRDefault="00040213" w:rsidP="00543438">
            <w:pPr>
              <w:pStyle w:val="Pa11"/>
              <w:spacing w:before="120" w:line="240" w:lineRule="auto"/>
              <w:ind w:left="460"/>
              <w:rPr>
                <w:rFonts w:asciiTheme="minorHAnsi" w:hAnsiTheme="minorHAnsi" w:cs="DINPro-Bold"/>
                <w:sz w:val="20"/>
                <w:szCs w:val="20"/>
              </w:rPr>
            </w:pPr>
          </w:p>
          <w:p w14:paraId="39D89472" w14:textId="77777777" w:rsidR="00040213" w:rsidRPr="0089480B" w:rsidRDefault="00040213" w:rsidP="00543438">
            <w:pPr>
              <w:rPr>
                <w:rFonts w:asciiTheme="minorHAnsi" w:hAnsiTheme="minorHAnsi"/>
                <w:sz w:val="20"/>
                <w:szCs w:val="20"/>
              </w:rPr>
            </w:pPr>
          </w:p>
          <w:p w14:paraId="44C39A4D" w14:textId="77777777" w:rsidR="00040213" w:rsidRPr="0089480B" w:rsidRDefault="00040213" w:rsidP="00543438">
            <w:pPr>
              <w:rPr>
                <w:rFonts w:asciiTheme="minorHAnsi" w:hAnsiTheme="minorHAnsi"/>
                <w:sz w:val="20"/>
                <w:szCs w:val="20"/>
              </w:rPr>
            </w:pPr>
          </w:p>
          <w:p w14:paraId="1F03615A" w14:textId="77777777" w:rsidR="00040213" w:rsidRPr="0089480B" w:rsidRDefault="00040213" w:rsidP="00543438">
            <w:pPr>
              <w:rPr>
                <w:rFonts w:asciiTheme="minorHAnsi" w:hAnsiTheme="minorHAnsi"/>
                <w:sz w:val="20"/>
                <w:szCs w:val="20"/>
              </w:rPr>
            </w:pPr>
          </w:p>
          <w:p w14:paraId="5FBA8A51" w14:textId="77777777" w:rsidR="00040213" w:rsidRPr="0089480B" w:rsidRDefault="00040213" w:rsidP="00543438">
            <w:pPr>
              <w:rPr>
                <w:rFonts w:asciiTheme="minorHAnsi" w:hAnsiTheme="minorHAnsi"/>
                <w:sz w:val="20"/>
                <w:szCs w:val="20"/>
              </w:rPr>
            </w:pPr>
          </w:p>
          <w:p w14:paraId="1259305A" w14:textId="77777777" w:rsidR="00040213" w:rsidRPr="0089480B" w:rsidRDefault="00040213" w:rsidP="00543438">
            <w:pPr>
              <w:rPr>
                <w:rFonts w:asciiTheme="minorHAnsi" w:hAnsiTheme="minorHAnsi"/>
                <w:sz w:val="20"/>
                <w:szCs w:val="20"/>
              </w:rPr>
            </w:pPr>
          </w:p>
          <w:p w14:paraId="02A0A7E5" w14:textId="77777777" w:rsidR="00040213" w:rsidRPr="0089480B" w:rsidRDefault="00040213" w:rsidP="00470D96">
            <w:pPr>
              <w:pStyle w:val="Pa11"/>
              <w:numPr>
                <w:ilvl w:val="0"/>
                <w:numId w:val="25"/>
              </w:numPr>
              <w:spacing w:before="120" w:line="240" w:lineRule="auto"/>
              <w:ind w:left="460" w:hanging="284"/>
              <w:rPr>
                <w:rFonts w:asciiTheme="minorHAnsi" w:hAnsiTheme="minorHAnsi" w:cs="DINPro-Bold"/>
                <w:sz w:val="20"/>
                <w:szCs w:val="20"/>
              </w:rPr>
            </w:pPr>
            <w:r w:rsidRPr="006D7659">
              <w:rPr>
                <w:rFonts w:asciiTheme="minorHAnsi" w:hAnsiTheme="minorHAnsi" w:cs="DINPro-Bold"/>
                <w:b/>
                <w:bCs/>
                <w:color w:val="000000"/>
                <w:sz w:val="20"/>
                <w:szCs w:val="20"/>
                <w:highlight w:val="green"/>
              </w:rPr>
              <w:t>Situer et se situer dans le temps et l’espace</w:t>
            </w:r>
            <w:r w:rsidRPr="0089480B">
              <w:rPr>
                <w:rFonts w:asciiTheme="minorHAnsi" w:hAnsiTheme="minorHAnsi" w:cs="DINPro-Bold"/>
                <w:b/>
                <w:bCs/>
                <w:color w:val="000000"/>
                <w:sz w:val="20"/>
                <w:szCs w:val="20"/>
              </w:rPr>
              <w:t xml:space="preserve"> </w:t>
            </w:r>
          </w:p>
        </w:tc>
        <w:tc>
          <w:tcPr>
            <w:tcW w:w="3008" w:type="dxa"/>
            <w:shd w:val="clear" w:color="auto" w:fill="F7FF89"/>
            <w:vAlign w:val="center"/>
          </w:tcPr>
          <w:p w14:paraId="68559C55" w14:textId="77777777" w:rsidR="00040213" w:rsidRPr="00D43866" w:rsidRDefault="00040213" w:rsidP="00D43866">
            <w:pPr>
              <w:pStyle w:val="Pa11"/>
              <w:numPr>
                <w:ilvl w:val="0"/>
                <w:numId w:val="7"/>
              </w:numPr>
              <w:spacing w:line="240" w:lineRule="auto"/>
              <w:ind w:left="460" w:hanging="284"/>
              <w:rPr>
                <w:rFonts w:asciiTheme="minorHAnsi" w:hAnsiTheme="minorHAnsi" w:cstheme="minorHAnsi"/>
                <w:b/>
                <w:bCs/>
                <w:color w:val="000000"/>
                <w:sz w:val="20"/>
                <w:szCs w:val="20"/>
              </w:rPr>
            </w:pPr>
            <w:r w:rsidRPr="006D7659">
              <w:rPr>
                <w:rFonts w:asciiTheme="minorHAnsi" w:hAnsiTheme="minorHAnsi" w:cstheme="minorHAnsi"/>
                <w:b/>
                <w:bCs/>
                <w:color w:val="000000"/>
                <w:sz w:val="20"/>
                <w:szCs w:val="20"/>
                <w:highlight w:val="green"/>
              </w:rPr>
              <w:t>Situer et se situer dans le temps et l’espace</w:t>
            </w:r>
            <w:r w:rsidRPr="00837F90">
              <w:rPr>
                <w:rFonts w:asciiTheme="minorHAnsi" w:hAnsiTheme="minorHAnsi" w:cstheme="minorHAnsi"/>
                <w:b/>
                <w:bCs/>
                <w:color w:val="000000"/>
                <w:sz w:val="20"/>
                <w:szCs w:val="20"/>
              </w:rPr>
              <w:t xml:space="preserve"> </w:t>
            </w:r>
          </w:p>
        </w:tc>
        <w:tc>
          <w:tcPr>
            <w:tcW w:w="7618" w:type="dxa"/>
            <w:vAlign w:val="center"/>
          </w:tcPr>
          <w:p w14:paraId="375B662A"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Identifier les grandes questions et les principaux enjeux du développement humain.</w:t>
            </w:r>
          </w:p>
          <w:p w14:paraId="486B1859"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Appréhender les causes et les conséquences des inégalités, les sources de conflits et les solidarités, ou encore les problématiques mondiales concernant l'environnement, les ressources, les échanges, l'énergie, la démographie et le climat. </w:t>
            </w:r>
          </w:p>
          <w:p w14:paraId="4F91E5EC"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Comprendre que les lectures du passé éclairent le présent et permettent de l'interpréter. </w:t>
            </w:r>
          </w:p>
          <w:p w14:paraId="2B2E758A" w14:textId="77777777" w:rsidR="00040213" w:rsidRPr="00DF44B4"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DF44B4">
              <w:rPr>
                <w:rFonts w:asciiTheme="minorHAnsi" w:hAnsiTheme="minorHAnsi" w:cstheme="minorHAnsi"/>
                <w:sz w:val="20"/>
                <w:szCs w:val="20"/>
                <w:highlight w:val="green"/>
              </w:rPr>
              <w:t>Se repérer dans l'espace à différentes échelles</w:t>
            </w:r>
          </w:p>
          <w:p w14:paraId="305FEAB4"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Comprendre les grands espaces physiques et humains et les principales caractéristiques géographiques de la Terre, du continent européen et du territoire national : organisation et localisations, ensembles régionaux, outre-mer. </w:t>
            </w:r>
          </w:p>
          <w:p w14:paraId="6ABBBE60" w14:textId="77777777" w:rsidR="00040213" w:rsidRPr="0026339D" w:rsidRDefault="00040213" w:rsidP="00725A99">
            <w:pPr>
              <w:pStyle w:val="Paragraphedeliste"/>
              <w:widowControl w:val="0"/>
              <w:numPr>
                <w:ilvl w:val="0"/>
                <w:numId w:val="12"/>
              </w:numPr>
              <w:autoSpaceDE w:val="0"/>
              <w:adjustRightInd w:val="0"/>
              <w:rPr>
                <w:rFonts w:asciiTheme="minorHAnsi" w:hAnsiTheme="minorHAnsi" w:cstheme="minorHAnsi"/>
                <w:sz w:val="20"/>
                <w:szCs w:val="20"/>
              </w:rPr>
            </w:pPr>
            <w:r w:rsidRPr="00DF44B4">
              <w:rPr>
                <w:rFonts w:asciiTheme="minorHAnsi" w:hAnsiTheme="minorHAnsi" w:cstheme="minorHAnsi"/>
                <w:sz w:val="20"/>
                <w:szCs w:val="20"/>
                <w:highlight w:val="green"/>
              </w:rPr>
              <w:t xml:space="preserve">Savoir situer un lieu ou un ensemble géographique en utilisant des cartes, en les comparant et en produisant </w:t>
            </w:r>
            <w:r w:rsidR="00725A99" w:rsidRPr="00DF44B4">
              <w:rPr>
                <w:rFonts w:asciiTheme="minorHAnsi" w:hAnsiTheme="minorHAnsi" w:cstheme="minorHAnsi"/>
                <w:sz w:val="20"/>
                <w:szCs w:val="20"/>
                <w:highlight w:val="green"/>
              </w:rPr>
              <w:t>soi</w:t>
            </w:r>
            <w:r w:rsidRPr="00DF44B4">
              <w:rPr>
                <w:rFonts w:asciiTheme="minorHAnsi" w:hAnsiTheme="minorHAnsi" w:cstheme="minorHAnsi"/>
                <w:sz w:val="20"/>
                <w:szCs w:val="20"/>
                <w:highlight w:val="green"/>
              </w:rPr>
              <w:t>-même des représentations graphiques.</w:t>
            </w:r>
            <w:r w:rsidRPr="00DF44B4">
              <w:rPr>
                <w:rFonts w:ascii="MS Gothic" w:eastAsia="MS Gothic" w:hAnsi="MS Gothic" w:cs="MS Gothic" w:hint="eastAsia"/>
                <w:sz w:val="20"/>
                <w:szCs w:val="20"/>
                <w:highlight w:val="green"/>
              </w:rPr>
              <w:t> </w:t>
            </w:r>
          </w:p>
        </w:tc>
      </w:tr>
      <w:tr w:rsidR="00CB6CA2" w:rsidRPr="00837F90" w14:paraId="0D3A581D" w14:textId="77777777" w:rsidTr="00CB6CA2">
        <w:trPr>
          <w:trHeight w:val="405"/>
        </w:trPr>
        <w:tc>
          <w:tcPr>
            <w:tcW w:w="655" w:type="dxa"/>
            <w:vMerge/>
            <w:shd w:val="clear" w:color="auto" w:fill="FFFF2D"/>
            <w:vAlign w:val="center"/>
          </w:tcPr>
          <w:p w14:paraId="2BDC5E8C" w14:textId="77777777" w:rsidR="00040213" w:rsidRPr="00837F90" w:rsidRDefault="00040213"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4023EFE9" w14:textId="77777777" w:rsidR="00040213" w:rsidRPr="00837F90" w:rsidRDefault="00040213" w:rsidP="00AB5E5D">
            <w:pPr>
              <w:pStyle w:val="Pa11"/>
              <w:spacing w:line="240" w:lineRule="auto"/>
              <w:ind w:left="34"/>
              <w:rPr>
                <w:rFonts w:asciiTheme="minorHAnsi" w:hAnsiTheme="minorHAnsi" w:cstheme="minorHAnsi"/>
                <w:sz w:val="20"/>
                <w:szCs w:val="20"/>
              </w:rPr>
            </w:pPr>
          </w:p>
        </w:tc>
        <w:tc>
          <w:tcPr>
            <w:tcW w:w="2950" w:type="dxa"/>
            <w:shd w:val="clear" w:color="auto" w:fill="F7FF89"/>
          </w:tcPr>
          <w:p w14:paraId="3DB78953" w14:textId="77777777" w:rsidR="00040213" w:rsidRPr="0089480B" w:rsidRDefault="00040213" w:rsidP="00543438">
            <w:pPr>
              <w:pStyle w:val="Pa11"/>
              <w:spacing w:before="120" w:line="240" w:lineRule="auto"/>
              <w:ind w:left="460"/>
              <w:rPr>
                <w:rFonts w:asciiTheme="minorHAnsi" w:hAnsiTheme="minorHAnsi" w:cs="DINPro-Bold"/>
                <w:sz w:val="20"/>
                <w:szCs w:val="20"/>
              </w:rPr>
            </w:pPr>
          </w:p>
          <w:p w14:paraId="451BFA29" w14:textId="77777777" w:rsidR="00040213" w:rsidRPr="0089480B" w:rsidRDefault="00040213" w:rsidP="00543438">
            <w:pPr>
              <w:rPr>
                <w:rFonts w:asciiTheme="minorHAnsi" w:hAnsiTheme="minorHAnsi"/>
                <w:sz w:val="20"/>
                <w:szCs w:val="20"/>
              </w:rPr>
            </w:pPr>
          </w:p>
          <w:p w14:paraId="5D58DBE5" w14:textId="77777777" w:rsidR="00040213" w:rsidRPr="0089480B" w:rsidRDefault="00040213" w:rsidP="00543438">
            <w:pPr>
              <w:rPr>
                <w:rFonts w:asciiTheme="minorHAnsi" w:hAnsiTheme="minorHAnsi"/>
                <w:sz w:val="20"/>
                <w:szCs w:val="20"/>
              </w:rPr>
            </w:pPr>
          </w:p>
          <w:p w14:paraId="34F8DAB3" w14:textId="77777777" w:rsidR="00040213" w:rsidRPr="0089480B" w:rsidRDefault="00040213" w:rsidP="00543438">
            <w:pPr>
              <w:rPr>
                <w:rFonts w:asciiTheme="minorHAnsi" w:hAnsiTheme="minorHAnsi"/>
                <w:sz w:val="20"/>
                <w:szCs w:val="20"/>
              </w:rPr>
            </w:pPr>
          </w:p>
          <w:p w14:paraId="49EADE31" w14:textId="77777777" w:rsidR="00040213" w:rsidRPr="0089480B" w:rsidRDefault="00040213" w:rsidP="00470D96">
            <w:pPr>
              <w:pStyle w:val="Pa11"/>
              <w:numPr>
                <w:ilvl w:val="0"/>
                <w:numId w:val="25"/>
              </w:numPr>
              <w:spacing w:before="120" w:line="240" w:lineRule="auto"/>
              <w:ind w:left="460" w:hanging="284"/>
              <w:rPr>
                <w:rFonts w:asciiTheme="minorHAnsi" w:hAnsiTheme="minorHAnsi" w:cs="DINPro-Bold"/>
                <w:sz w:val="20"/>
                <w:szCs w:val="20"/>
              </w:rPr>
            </w:pPr>
            <w:r w:rsidRPr="0089480B">
              <w:rPr>
                <w:rFonts w:asciiTheme="minorHAnsi" w:hAnsiTheme="minorHAnsi" w:cs="DINPro-Bold"/>
                <w:b/>
                <w:bCs/>
                <w:color w:val="000000"/>
                <w:sz w:val="20"/>
                <w:szCs w:val="20"/>
              </w:rPr>
              <w:t xml:space="preserve">Analyser et comprendre les organisations humaines et les représentations du monde </w:t>
            </w:r>
          </w:p>
        </w:tc>
        <w:tc>
          <w:tcPr>
            <w:tcW w:w="3008" w:type="dxa"/>
            <w:shd w:val="clear" w:color="auto" w:fill="F7FF89"/>
            <w:vAlign w:val="center"/>
          </w:tcPr>
          <w:p w14:paraId="525ADD7C" w14:textId="77777777" w:rsidR="00040213" w:rsidRPr="00837F90" w:rsidRDefault="00040213" w:rsidP="00AB5E5D">
            <w:pPr>
              <w:pStyle w:val="Pa11"/>
              <w:numPr>
                <w:ilvl w:val="0"/>
                <w:numId w:val="7"/>
              </w:numPr>
              <w:spacing w:line="240" w:lineRule="auto"/>
              <w:ind w:left="460" w:hanging="284"/>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Analyser et comprendre les organisations humaines et les représentations du monde </w:t>
            </w:r>
          </w:p>
          <w:p w14:paraId="02EFB62B" w14:textId="77777777" w:rsidR="00040213" w:rsidRPr="00837F90" w:rsidRDefault="00040213" w:rsidP="0026339D">
            <w:pPr>
              <w:pStyle w:val="Pa11"/>
              <w:spacing w:line="240" w:lineRule="auto"/>
              <w:ind w:left="460"/>
              <w:rPr>
                <w:rFonts w:asciiTheme="minorHAnsi" w:hAnsiTheme="minorHAnsi" w:cstheme="minorHAnsi"/>
                <w:b/>
                <w:bCs/>
                <w:color w:val="000000"/>
                <w:sz w:val="20"/>
                <w:szCs w:val="20"/>
              </w:rPr>
            </w:pPr>
          </w:p>
        </w:tc>
        <w:tc>
          <w:tcPr>
            <w:tcW w:w="7618" w:type="dxa"/>
            <w:vAlign w:val="center"/>
          </w:tcPr>
          <w:p w14:paraId="412C341D"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Lire des paysages en identifiant ce qu'ils révèlent des atouts et des contraintes du milieu ainsi que de l'activité humaine, passée et présente.</w:t>
            </w:r>
            <w:r w:rsidRPr="0026339D">
              <w:rPr>
                <w:rFonts w:ascii="MS Gothic" w:eastAsia="MS Gothic" w:hAnsi="MS Gothic" w:cs="MS Gothic" w:hint="eastAsia"/>
                <w:sz w:val="20"/>
                <w:szCs w:val="20"/>
              </w:rPr>
              <w:t> </w:t>
            </w:r>
          </w:p>
          <w:p w14:paraId="57D8019F"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Établir des liens entre l'espace et l'organisation des sociétés.</w:t>
            </w:r>
            <w:r w:rsidRPr="0026339D">
              <w:rPr>
                <w:rFonts w:ascii="MS Gothic" w:eastAsia="MS Gothic" w:hAnsi="MS Gothic" w:cs="MS Gothic" w:hint="eastAsia"/>
                <w:sz w:val="20"/>
                <w:szCs w:val="20"/>
              </w:rPr>
              <w:t> </w:t>
            </w:r>
          </w:p>
          <w:p w14:paraId="14C30D60"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Exprimer à l'écrit et à l'oral ce qu'il ressent face à une œuvre littéraire ou artistique, étaye ses analyses et les jugements qu'il porte sur l'œuvre, formuler des hypothèses sur ses significations et en propose une interprétation en s'appuyant notamment sur ses aspects formels et esthétiques </w:t>
            </w:r>
          </w:p>
          <w:p w14:paraId="19E4E2D6"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Justifier ses intentions et ses choix expressifs, en s'appuyant sur quelques notions d'analyse des œuvres. </w:t>
            </w:r>
          </w:p>
          <w:p w14:paraId="7CDEDFBD" w14:textId="77777777" w:rsidR="00040213" w:rsidRPr="0026339D" w:rsidRDefault="00040213" w:rsidP="0026339D">
            <w:pPr>
              <w:pStyle w:val="Paragraphedeliste"/>
              <w:widowControl w:val="0"/>
              <w:numPr>
                <w:ilvl w:val="0"/>
                <w:numId w:val="12"/>
              </w:numPr>
              <w:autoSpaceDE w:val="0"/>
              <w:adjustRightInd w:val="0"/>
              <w:rPr>
                <w:rFonts w:asciiTheme="minorHAnsi" w:hAnsiTheme="minorHAnsi" w:cstheme="minorHAnsi"/>
                <w:sz w:val="20"/>
                <w:szCs w:val="20"/>
              </w:rPr>
            </w:pPr>
            <w:r w:rsidRPr="0026339D">
              <w:rPr>
                <w:rFonts w:asciiTheme="minorHAnsi" w:hAnsiTheme="minorHAnsi" w:cstheme="minorHAnsi"/>
                <w:sz w:val="20"/>
                <w:szCs w:val="20"/>
              </w:rPr>
              <w:t>S’approprier, de façon directe ou indirecte, notamment dans le cadre de sorties scolaires culturelles, des œuvres littéraires et artistiques appartenant au patrimoine national et mondial comme à la création contemporaine.</w:t>
            </w:r>
            <w:r w:rsidRPr="0026339D">
              <w:rPr>
                <w:rFonts w:ascii="MS Gothic" w:eastAsia="MS Gothic" w:hAnsi="MS Gothic" w:cs="MS Gothic" w:hint="eastAsia"/>
                <w:sz w:val="20"/>
                <w:szCs w:val="20"/>
              </w:rPr>
              <w:t> </w:t>
            </w:r>
          </w:p>
        </w:tc>
      </w:tr>
      <w:tr w:rsidR="00CB6CA2" w:rsidRPr="00837F90" w14:paraId="1191FAC3" w14:textId="77777777" w:rsidTr="00CB6CA2">
        <w:trPr>
          <w:trHeight w:val="405"/>
        </w:trPr>
        <w:tc>
          <w:tcPr>
            <w:tcW w:w="655" w:type="dxa"/>
            <w:vMerge/>
            <w:shd w:val="clear" w:color="auto" w:fill="FFFF2D"/>
            <w:vAlign w:val="center"/>
          </w:tcPr>
          <w:p w14:paraId="12530D28" w14:textId="77777777" w:rsidR="00040213" w:rsidRPr="00837F90" w:rsidRDefault="00040213" w:rsidP="00AB5E5D">
            <w:pPr>
              <w:pStyle w:val="Pa11"/>
              <w:spacing w:line="240" w:lineRule="auto"/>
              <w:jc w:val="center"/>
              <w:rPr>
                <w:rFonts w:asciiTheme="minorHAnsi" w:hAnsiTheme="minorHAnsi" w:cstheme="minorHAnsi"/>
                <w:b/>
                <w:bCs/>
                <w:color w:val="000000"/>
                <w:sz w:val="20"/>
                <w:szCs w:val="20"/>
              </w:rPr>
            </w:pPr>
          </w:p>
        </w:tc>
        <w:tc>
          <w:tcPr>
            <w:tcW w:w="1895" w:type="dxa"/>
            <w:vMerge/>
            <w:vAlign w:val="center"/>
          </w:tcPr>
          <w:p w14:paraId="172C68FD" w14:textId="77777777" w:rsidR="00040213" w:rsidRPr="00837F90" w:rsidRDefault="00040213" w:rsidP="00AB5E5D">
            <w:pPr>
              <w:pStyle w:val="Pa11"/>
              <w:spacing w:line="240" w:lineRule="auto"/>
              <w:ind w:left="34"/>
              <w:rPr>
                <w:rFonts w:asciiTheme="minorHAnsi" w:hAnsiTheme="minorHAnsi" w:cstheme="minorHAnsi"/>
                <w:sz w:val="20"/>
                <w:szCs w:val="20"/>
              </w:rPr>
            </w:pPr>
          </w:p>
        </w:tc>
        <w:tc>
          <w:tcPr>
            <w:tcW w:w="2950" w:type="dxa"/>
            <w:shd w:val="clear" w:color="auto" w:fill="F7FF89"/>
          </w:tcPr>
          <w:p w14:paraId="1DC460E5" w14:textId="77777777" w:rsidR="00040213" w:rsidRPr="00DF44B4" w:rsidRDefault="00040213" w:rsidP="00543438">
            <w:pPr>
              <w:pStyle w:val="Paragraphedeliste"/>
              <w:rPr>
                <w:rFonts w:asciiTheme="minorHAnsi" w:hAnsiTheme="minorHAnsi"/>
                <w:sz w:val="20"/>
                <w:szCs w:val="20"/>
                <w:highlight w:val="green"/>
              </w:rPr>
            </w:pPr>
          </w:p>
          <w:p w14:paraId="11C5E066" w14:textId="77777777" w:rsidR="00040213" w:rsidRPr="00DF44B4" w:rsidRDefault="00040213" w:rsidP="00543438">
            <w:pPr>
              <w:pStyle w:val="Paragraphedeliste"/>
              <w:rPr>
                <w:rFonts w:asciiTheme="minorHAnsi" w:hAnsiTheme="minorHAnsi"/>
                <w:sz w:val="20"/>
                <w:szCs w:val="20"/>
                <w:highlight w:val="green"/>
              </w:rPr>
            </w:pPr>
          </w:p>
          <w:p w14:paraId="6F3E6D29" w14:textId="77777777" w:rsidR="00040213" w:rsidRPr="00DF44B4" w:rsidRDefault="00040213" w:rsidP="00543438">
            <w:pPr>
              <w:pStyle w:val="Paragraphedeliste"/>
              <w:rPr>
                <w:rFonts w:asciiTheme="minorHAnsi" w:hAnsiTheme="minorHAnsi"/>
                <w:sz w:val="20"/>
                <w:szCs w:val="20"/>
                <w:highlight w:val="green"/>
              </w:rPr>
            </w:pPr>
          </w:p>
          <w:p w14:paraId="48EEC25E" w14:textId="77777777" w:rsidR="00040213" w:rsidRPr="00DF44B4" w:rsidRDefault="00040213" w:rsidP="00543438">
            <w:pPr>
              <w:pStyle w:val="Paragraphedeliste"/>
              <w:numPr>
                <w:ilvl w:val="0"/>
                <w:numId w:val="7"/>
              </w:numPr>
              <w:rPr>
                <w:rFonts w:asciiTheme="minorHAnsi" w:hAnsiTheme="minorHAnsi"/>
                <w:sz w:val="20"/>
                <w:szCs w:val="20"/>
                <w:highlight w:val="green"/>
              </w:rPr>
            </w:pPr>
            <w:r w:rsidRPr="00DF44B4">
              <w:rPr>
                <w:rFonts w:asciiTheme="minorHAnsi" w:hAnsiTheme="minorHAnsi" w:cs="DINPro-Bold"/>
                <w:b/>
                <w:bCs/>
                <w:color w:val="000000"/>
                <w:sz w:val="20"/>
                <w:szCs w:val="20"/>
                <w:highlight w:val="green"/>
              </w:rPr>
              <w:t xml:space="preserve">Raisonner, imaginer, élaborer, produire </w:t>
            </w:r>
          </w:p>
        </w:tc>
        <w:tc>
          <w:tcPr>
            <w:tcW w:w="3008" w:type="dxa"/>
            <w:shd w:val="clear" w:color="auto" w:fill="F7FF89"/>
            <w:vAlign w:val="center"/>
          </w:tcPr>
          <w:p w14:paraId="0AA36F63" w14:textId="77777777" w:rsidR="00040213" w:rsidRPr="00DF44B4" w:rsidRDefault="00040213" w:rsidP="00AB5E5D">
            <w:pPr>
              <w:pStyle w:val="Pa11"/>
              <w:numPr>
                <w:ilvl w:val="0"/>
                <w:numId w:val="7"/>
              </w:numPr>
              <w:spacing w:line="240" w:lineRule="auto"/>
              <w:ind w:left="460" w:hanging="284"/>
              <w:rPr>
                <w:rFonts w:asciiTheme="minorHAnsi" w:hAnsiTheme="minorHAnsi" w:cstheme="minorHAnsi"/>
                <w:b/>
                <w:bCs/>
                <w:color w:val="000000"/>
                <w:sz w:val="20"/>
                <w:szCs w:val="20"/>
                <w:highlight w:val="green"/>
              </w:rPr>
            </w:pPr>
            <w:r w:rsidRPr="00DF44B4">
              <w:rPr>
                <w:rFonts w:asciiTheme="minorHAnsi" w:hAnsiTheme="minorHAnsi" w:cstheme="minorHAnsi"/>
                <w:b/>
                <w:bCs/>
                <w:color w:val="000000"/>
                <w:sz w:val="20"/>
                <w:szCs w:val="20"/>
                <w:highlight w:val="green"/>
              </w:rPr>
              <w:t xml:space="preserve">Raisonner, imaginer, élaborer, produire </w:t>
            </w:r>
          </w:p>
          <w:p w14:paraId="3AF4D745" w14:textId="77777777" w:rsidR="00040213" w:rsidRPr="00DF44B4" w:rsidRDefault="00040213" w:rsidP="0026339D">
            <w:pPr>
              <w:pStyle w:val="Pa11"/>
              <w:spacing w:line="240" w:lineRule="auto"/>
              <w:ind w:left="460"/>
              <w:rPr>
                <w:rFonts w:asciiTheme="minorHAnsi" w:hAnsiTheme="minorHAnsi" w:cstheme="minorHAnsi"/>
                <w:b/>
                <w:bCs/>
                <w:color w:val="000000"/>
                <w:sz w:val="20"/>
                <w:szCs w:val="20"/>
                <w:highlight w:val="green"/>
              </w:rPr>
            </w:pPr>
          </w:p>
        </w:tc>
        <w:tc>
          <w:tcPr>
            <w:tcW w:w="7618" w:type="dxa"/>
            <w:vAlign w:val="center"/>
          </w:tcPr>
          <w:p w14:paraId="5DF355A5" w14:textId="77777777" w:rsidR="00040213" w:rsidRPr="00DF44B4"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DF44B4">
              <w:rPr>
                <w:rFonts w:asciiTheme="minorHAnsi" w:hAnsiTheme="minorHAnsi" w:cstheme="minorHAnsi"/>
                <w:sz w:val="20"/>
                <w:szCs w:val="20"/>
                <w:highlight w:val="green"/>
              </w:rPr>
              <w:t xml:space="preserve">Imaginer, concevoir et réaliser des productions de natures diverses, y compris littéraires et artistiques. </w:t>
            </w:r>
          </w:p>
          <w:p w14:paraId="5B298424"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Mettre en œuvre des principes de conception et de fabrication d'objets ou les démarches et les techniques de création. </w:t>
            </w:r>
          </w:p>
          <w:p w14:paraId="62BF33D1" w14:textId="77777777" w:rsidR="00040213" w:rsidRPr="0026339D"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rPr>
            </w:pPr>
            <w:r w:rsidRPr="0026339D">
              <w:rPr>
                <w:rFonts w:asciiTheme="minorHAnsi" w:hAnsiTheme="minorHAnsi" w:cstheme="minorHAnsi"/>
                <w:sz w:val="20"/>
                <w:szCs w:val="20"/>
              </w:rPr>
              <w:t xml:space="preserve">Tenir compte des contraintes des matériaux et des processus de production en respectant l'environnement </w:t>
            </w:r>
          </w:p>
          <w:p w14:paraId="5C33B17D" w14:textId="77777777" w:rsidR="00040213" w:rsidRPr="00DF44B4"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DF44B4">
              <w:rPr>
                <w:rFonts w:asciiTheme="minorHAnsi" w:hAnsiTheme="minorHAnsi" w:cstheme="minorHAnsi"/>
                <w:sz w:val="20"/>
                <w:szCs w:val="20"/>
                <w:highlight w:val="green"/>
              </w:rPr>
              <w:t xml:space="preserve">Mobiliser son imagination et sa créativité au service d'un projet personnel ou collectif </w:t>
            </w:r>
          </w:p>
          <w:p w14:paraId="462CFD13" w14:textId="77777777" w:rsidR="00040213" w:rsidRPr="00DF44B4"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DF44B4">
              <w:rPr>
                <w:rFonts w:asciiTheme="minorHAnsi" w:hAnsiTheme="minorHAnsi" w:cstheme="minorHAnsi"/>
                <w:sz w:val="20"/>
                <w:szCs w:val="20"/>
                <w:highlight w:val="green"/>
              </w:rPr>
              <w:t>Développer son jugement, son goût, sa sensibilité, ses émotions esthétiques.</w:t>
            </w:r>
            <w:r w:rsidRPr="00DF44B4">
              <w:rPr>
                <w:rFonts w:ascii="MS Gothic" w:eastAsia="MS Gothic" w:hAnsi="MS Gothic" w:cs="MS Gothic" w:hint="eastAsia"/>
                <w:sz w:val="20"/>
                <w:szCs w:val="20"/>
                <w:highlight w:val="green"/>
              </w:rPr>
              <w:t> </w:t>
            </w:r>
          </w:p>
          <w:p w14:paraId="46F594A0" w14:textId="77777777" w:rsidR="00040213" w:rsidRPr="009767D8"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9767D8">
              <w:rPr>
                <w:rFonts w:asciiTheme="minorHAnsi" w:hAnsiTheme="minorHAnsi" w:cstheme="minorHAnsi"/>
                <w:sz w:val="20"/>
                <w:szCs w:val="20"/>
                <w:highlight w:val="green"/>
              </w:rPr>
              <w:t xml:space="preserve">Connaître les contraintes et les libertés qui s'exercent dans le cadre des activités physiques et sportives ou artistiques personnelles et collectives. </w:t>
            </w:r>
          </w:p>
          <w:p w14:paraId="565385FB" w14:textId="77777777" w:rsidR="00040213" w:rsidRPr="009767D8"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9767D8">
              <w:rPr>
                <w:rFonts w:asciiTheme="minorHAnsi" w:hAnsiTheme="minorHAnsi" w:cstheme="minorHAnsi"/>
                <w:sz w:val="20"/>
                <w:szCs w:val="20"/>
                <w:highlight w:val="green"/>
              </w:rPr>
              <w:t xml:space="preserve">Savoir en tirer parti et gérer son activité physique et sa production ou sa performance artistique pour les améliorer, progresser et se perfectionner. </w:t>
            </w:r>
          </w:p>
          <w:p w14:paraId="5D47CF70" w14:textId="77777777" w:rsidR="00040213" w:rsidRPr="009767D8" w:rsidRDefault="00040213" w:rsidP="0026339D">
            <w:pPr>
              <w:pStyle w:val="Paragraphedeliste"/>
              <w:widowControl w:val="0"/>
              <w:numPr>
                <w:ilvl w:val="0"/>
                <w:numId w:val="12"/>
              </w:numPr>
              <w:autoSpaceDE w:val="0"/>
              <w:adjustRightInd w:val="0"/>
              <w:jc w:val="both"/>
              <w:rPr>
                <w:rFonts w:asciiTheme="minorHAnsi" w:hAnsiTheme="minorHAnsi" w:cstheme="minorHAnsi"/>
                <w:sz w:val="20"/>
                <w:szCs w:val="20"/>
                <w:highlight w:val="green"/>
              </w:rPr>
            </w:pPr>
            <w:r w:rsidRPr="009767D8">
              <w:rPr>
                <w:rFonts w:asciiTheme="minorHAnsi" w:hAnsiTheme="minorHAnsi" w:cstheme="minorHAnsi"/>
                <w:sz w:val="20"/>
                <w:szCs w:val="20"/>
                <w:highlight w:val="green"/>
              </w:rPr>
              <w:t xml:space="preserve">Chercher et utiliser des techniques pertinentes, construire des stratégies pour réaliser une performance sportive. </w:t>
            </w:r>
          </w:p>
          <w:p w14:paraId="26EDF30D" w14:textId="77777777" w:rsidR="00040213" w:rsidRPr="0026339D" w:rsidRDefault="00040213" w:rsidP="0026339D">
            <w:pPr>
              <w:pStyle w:val="Paragraphedeliste"/>
              <w:widowControl w:val="0"/>
              <w:numPr>
                <w:ilvl w:val="0"/>
                <w:numId w:val="12"/>
              </w:numPr>
              <w:autoSpaceDE w:val="0"/>
              <w:adjustRightInd w:val="0"/>
              <w:rPr>
                <w:rFonts w:asciiTheme="minorHAnsi" w:hAnsiTheme="minorHAnsi" w:cstheme="minorHAnsi"/>
                <w:sz w:val="20"/>
                <w:szCs w:val="20"/>
              </w:rPr>
            </w:pPr>
            <w:r w:rsidRPr="009767D8">
              <w:rPr>
                <w:rFonts w:asciiTheme="minorHAnsi" w:hAnsiTheme="minorHAnsi" w:cstheme="minorHAnsi"/>
                <w:sz w:val="20"/>
                <w:szCs w:val="20"/>
                <w:highlight w:val="green"/>
              </w:rPr>
              <w:t>Dans le cadre d'activités et de projets collectifs, prendre sa place dans le groupe en étant attentif aux autres pour coopérer ou s'affronter dans un cadre réglementé.</w:t>
            </w:r>
          </w:p>
        </w:tc>
      </w:tr>
    </w:tbl>
    <w:p w14:paraId="284DD7CB" w14:textId="77777777" w:rsidR="00907694" w:rsidRDefault="00907694"/>
    <w:sectPr w:rsidR="00907694" w:rsidSect="00CB6CA2">
      <w:pgSz w:w="16838" w:h="11906" w:orient="landscape"/>
      <w:pgMar w:top="425" w:right="261" w:bottom="397"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INPro-Bold">
    <w:altName w:val="Calibri"/>
    <w:panose1 w:val="00000000000000000000"/>
    <w:charset w:val="00"/>
    <w:family w:val="modern"/>
    <w:notTrueType/>
    <w:pitch w:val="variable"/>
    <w:sig w:usb0="00000001" w:usb1="4000206A" w:usb2="00000000" w:usb3="00000000" w:csb0="0000009F" w:csb1="00000000"/>
  </w:font>
  <w:font w:name="DINPro-Regular">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986C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8056E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1128A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109227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2F32D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4FB20D54"/>
    <w:lvl w:ilvl="0" w:tplc="9EB8A282">
      <w:start w:val="1"/>
      <w:numFmt w:val="decimal"/>
      <w:lvlText w:val=""/>
      <w:lvlJc w:val="left"/>
    </w:lvl>
    <w:lvl w:ilvl="1" w:tplc="D666A6BC">
      <w:start w:val="1"/>
      <w:numFmt w:val="decimal"/>
      <w:lvlText w:val=""/>
      <w:lvlJc w:val="left"/>
    </w:lvl>
    <w:lvl w:ilvl="2" w:tplc="2EE206FE">
      <w:start w:val="1"/>
      <w:numFmt w:val="decimal"/>
      <w:lvlText w:val=""/>
      <w:lvlJc w:val="left"/>
    </w:lvl>
    <w:lvl w:ilvl="3" w:tplc="919EBF54">
      <w:start w:val="1"/>
      <w:numFmt w:val="decimal"/>
      <w:lvlText w:val=""/>
      <w:lvlJc w:val="left"/>
    </w:lvl>
    <w:lvl w:ilvl="4" w:tplc="755824B4">
      <w:start w:val="1"/>
      <w:numFmt w:val="decimal"/>
      <w:lvlText w:val=""/>
      <w:lvlJc w:val="left"/>
    </w:lvl>
    <w:lvl w:ilvl="5" w:tplc="543AB6AE">
      <w:start w:val="1"/>
      <w:numFmt w:val="decimal"/>
      <w:lvlText w:val=""/>
      <w:lvlJc w:val="left"/>
    </w:lvl>
    <w:lvl w:ilvl="6" w:tplc="BA56EE80">
      <w:start w:val="1"/>
      <w:numFmt w:val="decimal"/>
      <w:lvlText w:val=""/>
      <w:lvlJc w:val="left"/>
    </w:lvl>
    <w:lvl w:ilvl="7" w:tplc="23783108">
      <w:start w:val="1"/>
      <w:numFmt w:val="decimal"/>
      <w:lvlText w:val=""/>
      <w:lvlJc w:val="left"/>
    </w:lvl>
    <w:lvl w:ilvl="8" w:tplc="52F887D6">
      <w:start w:val="1"/>
      <w:numFmt w:val="decimal"/>
      <w:lvlText w:val=""/>
      <w:lvlJc w:val="left"/>
    </w:lvl>
  </w:abstractNum>
  <w:abstractNum w:abstractNumId="6" w15:restartNumberingAfterBreak="0">
    <w:nsid w:val="00000007"/>
    <w:multiLevelType w:val="hybridMultilevel"/>
    <w:tmpl w:val="17BA781E"/>
    <w:lvl w:ilvl="0" w:tplc="899ED3D4">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E0FA5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E22E8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00D296C"/>
    <w:multiLevelType w:val="hybridMultilevel"/>
    <w:tmpl w:val="4F4C8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3F2325"/>
    <w:multiLevelType w:val="hybridMultilevel"/>
    <w:tmpl w:val="E22E8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5C7360"/>
    <w:multiLevelType w:val="hybridMultilevel"/>
    <w:tmpl w:val="1128A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216EEC"/>
    <w:multiLevelType w:val="hybridMultilevel"/>
    <w:tmpl w:val="88409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41029C"/>
    <w:multiLevelType w:val="hybridMultilevel"/>
    <w:tmpl w:val="87FE98CA"/>
    <w:lvl w:ilvl="0" w:tplc="34FC2DD4">
      <w:numFmt w:val="bullet"/>
      <w:lvlText w:val="-"/>
      <w:lvlJc w:val="left"/>
      <w:pPr>
        <w:ind w:left="360" w:hanging="360"/>
      </w:pPr>
      <w:rPr>
        <w:rFonts w:ascii="Calibri" w:eastAsia="Wingdings-Regular"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343691B"/>
    <w:multiLevelType w:val="hybridMultilevel"/>
    <w:tmpl w:val="EFFA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13A55"/>
    <w:multiLevelType w:val="hybridMultilevel"/>
    <w:tmpl w:val="0D60783C"/>
    <w:lvl w:ilvl="0" w:tplc="ADBA3B2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752118C"/>
    <w:multiLevelType w:val="hybridMultilevel"/>
    <w:tmpl w:val="AB58D01E"/>
    <w:lvl w:ilvl="0" w:tplc="040C0001">
      <w:start w:val="1"/>
      <w:numFmt w:val="bullet"/>
      <w:lvlText w:val=""/>
      <w:lvlJc w:val="left"/>
      <w:pPr>
        <w:ind w:left="1180" w:hanging="360"/>
      </w:pPr>
      <w:rPr>
        <w:rFonts w:ascii="Symbol" w:hAnsi="Symbol" w:hint="default"/>
      </w:rPr>
    </w:lvl>
    <w:lvl w:ilvl="1" w:tplc="040C0003" w:tentative="1">
      <w:start w:val="1"/>
      <w:numFmt w:val="bullet"/>
      <w:lvlText w:val="o"/>
      <w:lvlJc w:val="left"/>
      <w:pPr>
        <w:ind w:left="1900" w:hanging="360"/>
      </w:pPr>
      <w:rPr>
        <w:rFonts w:ascii="Courier New" w:hAnsi="Courier New" w:cs="Courier New" w:hint="default"/>
      </w:rPr>
    </w:lvl>
    <w:lvl w:ilvl="2" w:tplc="040C0005" w:tentative="1">
      <w:start w:val="1"/>
      <w:numFmt w:val="bullet"/>
      <w:lvlText w:val=""/>
      <w:lvlJc w:val="left"/>
      <w:pPr>
        <w:ind w:left="2620" w:hanging="360"/>
      </w:pPr>
      <w:rPr>
        <w:rFonts w:ascii="Wingdings" w:hAnsi="Wingdings" w:hint="default"/>
      </w:rPr>
    </w:lvl>
    <w:lvl w:ilvl="3" w:tplc="040C0001" w:tentative="1">
      <w:start w:val="1"/>
      <w:numFmt w:val="bullet"/>
      <w:lvlText w:val=""/>
      <w:lvlJc w:val="left"/>
      <w:pPr>
        <w:ind w:left="3340" w:hanging="360"/>
      </w:pPr>
      <w:rPr>
        <w:rFonts w:ascii="Symbol" w:hAnsi="Symbol" w:hint="default"/>
      </w:rPr>
    </w:lvl>
    <w:lvl w:ilvl="4" w:tplc="040C0003" w:tentative="1">
      <w:start w:val="1"/>
      <w:numFmt w:val="bullet"/>
      <w:lvlText w:val="o"/>
      <w:lvlJc w:val="left"/>
      <w:pPr>
        <w:ind w:left="4060" w:hanging="360"/>
      </w:pPr>
      <w:rPr>
        <w:rFonts w:ascii="Courier New" w:hAnsi="Courier New" w:cs="Courier New" w:hint="default"/>
      </w:rPr>
    </w:lvl>
    <w:lvl w:ilvl="5" w:tplc="040C0005" w:tentative="1">
      <w:start w:val="1"/>
      <w:numFmt w:val="bullet"/>
      <w:lvlText w:val=""/>
      <w:lvlJc w:val="left"/>
      <w:pPr>
        <w:ind w:left="4780" w:hanging="360"/>
      </w:pPr>
      <w:rPr>
        <w:rFonts w:ascii="Wingdings" w:hAnsi="Wingdings" w:hint="default"/>
      </w:rPr>
    </w:lvl>
    <w:lvl w:ilvl="6" w:tplc="040C0001" w:tentative="1">
      <w:start w:val="1"/>
      <w:numFmt w:val="bullet"/>
      <w:lvlText w:val=""/>
      <w:lvlJc w:val="left"/>
      <w:pPr>
        <w:ind w:left="5500" w:hanging="360"/>
      </w:pPr>
      <w:rPr>
        <w:rFonts w:ascii="Symbol" w:hAnsi="Symbol" w:hint="default"/>
      </w:rPr>
    </w:lvl>
    <w:lvl w:ilvl="7" w:tplc="040C0003" w:tentative="1">
      <w:start w:val="1"/>
      <w:numFmt w:val="bullet"/>
      <w:lvlText w:val="o"/>
      <w:lvlJc w:val="left"/>
      <w:pPr>
        <w:ind w:left="6220" w:hanging="360"/>
      </w:pPr>
      <w:rPr>
        <w:rFonts w:ascii="Courier New" w:hAnsi="Courier New" w:cs="Courier New" w:hint="default"/>
      </w:rPr>
    </w:lvl>
    <w:lvl w:ilvl="8" w:tplc="040C0005" w:tentative="1">
      <w:start w:val="1"/>
      <w:numFmt w:val="bullet"/>
      <w:lvlText w:val=""/>
      <w:lvlJc w:val="left"/>
      <w:pPr>
        <w:ind w:left="6940" w:hanging="360"/>
      </w:pPr>
      <w:rPr>
        <w:rFonts w:ascii="Wingdings" w:hAnsi="Wingdings" w:hint="default"/>
      </w:rPr>
    </w:lvl>
  </w:abstractNum>
  <w:abstractNum w:abstractNumId="17" w15:restartNumberingAfterBreak="0">
    <w:nsid w:val="38E27F06"/>
    <w:multiLevelType w:val="hybridMultilevel"/>
    <w:tmpl w:val="8056E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2A3A03"/>
    <w:multiLevelType w:val="hybridMultilevel"/>
    <w:tmpl w:val="8540791A"/>
    <w:lvl w:ilvl="0" w:tplc="C67AE9C4">
      <w:numFmt w:val="bullet"/>
      <w:lvlText w:val="-"/>
      <w:lvlJc w:val="left"/>
      <w:pPr>
        <w:ind w:left="360" w:hanging="360"/>
      </w:pPr>
      <w:rPr>
        <w:rFonts w:ascii="Calibri" w:eastAsia="Wingdings-Regular"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AE534B2"/>
    <w:multiLevelType w:val="hybridMultilevel"/>
    <w:tmpl w:val="8DDA7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FD0838"/>
    <w:multiLevelType w:val="hybridMultilevel"/>
    <w:tmpl w:val="105E5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773515"/>
    <w:multiLevelType w:val="hybridMultilevel"/>
    <w:tmpl w:val="65E47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0B616A"/>
    <w:multiLevelType w:val="hybridMultilevel"/>
    <w:tmpl w:val="E0FA5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5274A3"/>
    <w:multiLevelType w:val="hybridMultilevel"/>
    <w:tmpl w:val="E138BEA6"/>
    <w:lvl w:ilvl="0" w:tplc="9D1263D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FE465A3"/>
    <w:multiLevelType w:val="hybridMultilevel"/>
    <w:tmpl w:val="CE1E1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8555B7"/>
    <w:multiLevelType w:val="hybridMultilevel"/>
    <w:tmpl w:val="8654B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274C8A"/>
    <w:multiLevelType w:val="hybridMultilevel"/>
    <w:tmpl w:val="9850B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D8366C"/>
    <w:multiLevelType w:val="hybridMultilevel"/>
    <w:tmpl w:val="4A9229E6"/>
    <w:lvl w:ilvl="0" w:tplc="E34EDF26">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D5230D7"/>
    <w:multiLevelType w:val="hybridMultilevel"/>
    <w:tmpl w:val="651E9B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BE7764"/>
    <w:multiLevelType w:val="hybridMultilevel"/>
    <w:tmpl w:val="2F32D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8"/>
  </w:num>
  <w:num w:numId="5">
    <w:abstractNumId w:val="4"/>
  </w:num>
  <w:num w:numId="6">
    <w:abstractNumId w:val="6"/>
  </w:num>
  <w:num w:numId="7">
    <w:abstractNumId w:val="3"/>
  </w:num>
  <w:num w:numId="8">
    <w:abstractNumId w:val="2"/>
  </w:num>
  <w:num w:numId="9">
    <w:abstractNumId w:val="0"/>
  </w:num>
  <w:num w:numId="10">
    <w:abstractNumId w:val="5"/>
  </w:num>
  <w:num w:numId="11">
    <w:abstractNumId w:val="19"/>
  </w:num>
  <w:num w:numId="12">
    <w:abstractNumId w:val="15"/>
  </w:num>
  <w:num w:numId="13">
    <w:abstractNumId w:val="28"/>
  </w:num>
  <w:num w:numId="14">
    <w:abstractNumId w:val="27"/>
  </w:num>
  <w:num w:numId="15">
    <w:abstractNumId w:val="23"/>
  </w:num>
  <w:num w:numId="16">
    <w:abstractNumId w:val="13"/>
  </w:num>
  <w:num w:numId="17">
    <w:abstractNumId w:val="18"/>
  </w:num>
  <w:num w:numId="18">
    <w:abstractNumId w:val="29"/>
  </w:num>
  <w:num w:numId="19">
    <w:abstractNumId w:val="25"/>
  </w:num>
  <w:num w:numId="20">
    <w:abstractNumId w:val="26"/>
  </w:num>
  <w:num w:numId="21">
    <w:abstractNumId w:val="11"/>
  </w:num>
  <w:num w:numId="22">
    <w:abstractNumId w:val="17"/>
  </w:num>
  <w:num w:numId="23">
    <w:abstractNumId w:val="12"/>
  </w:num>
  <w:num w:numId="24">
    <w:abstractNumId w:val="10"/>
  </w:num>
  <w:num w:numId="25">
    <w:abstractNumId w:val="22"/>
  </w:num>
  <w:num w:numId="26">
    <w:abstractNumId w:val="16"/>
  </w:num>
  <w:num w:numId="27">
    <w:abstractNumId w:val="21"/>
  </w:num>
  <w:num w:numId="28">
    <w:abstractNumId w:val="20"/>
  </w:num>
  <w:num w:numId="29">
    <w:abstractNumId w:val="2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94"/>
    <w:rsid w:val="00040213"/>
    <w:rsid w:val="00043627"/>
    <w:rsid w:val="00050E58"/>
    <w:rsid w:val="0016050C"/>
    <w:rsid w:val="001B54C3"/>
    <w:rsid w:val="001C0756"/>
    <w:rsid w:val="00253F33"/>
    <w:rsid w:val="0026339D"/>
    <w:rsid w:val="002C1D5A"/>
    <w:rsid w:val="00363C96"/>
    <w:rsid w:val="003B5C95"/>
    <w:rsid w:val="00470D96"/>
    <w:rsid w:val="004A33C9"/>
    <w:rsid w:val="00531C1A"/>
    <w:rsid w:val="00543438"/>
    <w:rsid w:val="00547C9D"/>
    <w:rsid w:val="00576AD2"/>
    <w:rsid w:val="005D2E5E"/>
    <w:rsid w:val="005E43BE"/>
    <w:rsid w:val="00603FAF"/>
    <w:rsid w:val="00631880"/>
    <w:rsid w:val="006D7659"/>
    <w:rsid w:val="0071035B"/>
    <w:rsid w:val="00725A99"/>
    <w:rsid w:val="00763725"/>
    <w:rsid w:val="007A0FBA"/>
    <w:rsid w:val="007D3202"/>
    <w:rsid w:val="007F05EC"/>
    <w:rsid w:val="00837F90"/>
    <w:rsid w:val="0089480B"/>
    <w:rsid w:val="00907694"/>
    <w:rsid w:val="009767D8"/>
    <w:rsid w:val="00AB5E5D"/>
    <w:rsid w:val="00B92447"/>
    <w:rsid w:val="00C17B67"/>
    <w:rsid w:val="00CB6CA2"/>
    <w:rsid w:val="00D43866"/>
    <w:rsid w:val="00DF44B4"/>
    <w:rsid w:val="00F31FE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712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7694"/>
  </w:style>
  <w:style w:type="paragraph" w:styleId="Titre1">
    <w:name w:val="heading 1"/>
    <w:basedOn w:val="Normal"/>
    <w:next w:val="Normal"/>
    <w:link w:val="Titre1Car"/>
    <w:uiPriority w:val="9"/>
    <w:qFormat/>
    <w:rsid w:val="00AB5E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07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907694"/>
    <w:pPr>
      <w:autoSpaceDE w:val="0"/>
      <w:autoSpaceDN w:val="0"/>
      <w:adjustRightInd w:val="0"/>
      <w:spacing w:after="0" w:line="161" w:lineRule="atLeast"/>
    </w:pPr>
    <w:rPr>
      <w:rFonts w:ascii="DINPro-Bold" w:hAnsi="DINPro-Bold"/>
      <w:sz w:val="24"/>
      <w:szCs w:val="24"/>
    </w:rPr>
  </w:style>
  <w:style w:type="paragraph" w:customStyle="1" w:styleId="Default">
    <w:name w:val="Default"/>
    <w:rsid w:val="00907694"/>
    <w:pPr>
      <w:autoSpaceDE w:val="0"/>
      <w:autoSpaceDN w:val="0"/>
      <w:adjustRightInd w:val="0"/>
      <w:spacing w:after="0" w:line="240" w:lineRule="auto"/>
    </w:pPr>
    <w:rPr>
      <w:rFonts w:ascii="DINPro-Regular" w:hAnsi="DINPro-Regular" w:cs="DINPro-Regular"/>
      <w:color w:val="000000"/>
      <w:sz w:val="24"/>
      <w:szCs w:val="24"/>
    </w:rPr>
  </w:style>
  <w:style w:type="paragraph" w:customStyle="1" w:styleId="Pa10">
    <w:name w:val="Pa10"/>
    <w:basedOn w:val="Default"/>
    <w:next w:val="Default"/>
    <w:uiPriority w:val="99"/>
    <w:rsid w:val="00907694"/>
    <w:pPr>
      <w:spacing w:line="161" w:lineRule="atLeast"/>
    </w:pPr>
    <w:rPr>
      <w:rFonts w:cs="SimSun"/>
      <w:color w:val="auto"/>
    </w:rPr>
  </w:style>
  <w:style w:type="paragraph" w:customStyle="1" w:styleId="Pa12">
    <w:name w:val="Pa12"/>
    <w:basedOn w:val="Default"/>
    <w:next w:val="Default"/>
    <w:uiPriority w:val="99"/>
    <w:rsid w:val="00907694"/>
    <w:pPr>
      <w:spacing w:line="161" w:lineRule="atLeast"/>
    </w:pPr>
    <w:rPr>
      <w:rFonts w:ascii="DINPro-Bold" w:hAnsi="DINPro-Bold" w:cs="SimSun"/>
      <w:color w:val="auto"/>
    </w:rPr>
  </w:style>
  <w:style w:type="paragraph" w:styleId="Paragraphedeliste">
    <w:name w:val="List Paragraph"/>
    <w:basedOn w:val="Normal"/>
    <w:uiPriority w:val="34"/>
    <w:qFormat/>
    <w:rsid w:val="00907694"/>
    <w:pPr>
      <w:suppressAutoHyphens/>
      <w:autoSpaceDN w:val="0"/>
      <w:ind w:left="720"/>
      <w:textAlignment w:val="baseline"/>
    </w:pPr>
    <w:rPr>
      <w:rFonts w:cs="Times New Roman"/>
    </w:rPr>
  </w:style>
  <w:style w:type="character" w:customStyle="1" w:styleId="Titre1Car">
    <w:name w:val="Titre 1 Car"/>
    <w:basedOn w:val="Policepardfaut"/>
    <w:link w:val="Titre1"/>
    <w:uiPriority w:val="9"/>
    <w:rsid w:val="00AB5E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2698</Words>
  <Characters>14845</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SoubSoft</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Virlouvet</dc:creator>
  <cp:lastModifiedBy>Régine Battois</cp:lastModifiedBy>
  <cp:revision>2</cp:revision>
  <cp:lastPrinted>2017-01-12T12:19:00Z</cp:lastPrinted>
  <dcterms:created xsi:type="dcterms:W3CDTF">2021-12-15T19:28:00Z</dcterms:created>
  <dcterms:modified xsi:type="dcterms:W3CDTF">2021-12-15T19:28:00Z</dcterms:modified>
</cp:coreProperties>
</file>